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D9FCD" w14:textId="77777777" w:rsidR="00861185" w:rsidRPr="002C21BF" w:rsidRDefault="00861185" w:rsidP="00861185">
      <w:pPr>
        <w:jc w:val="both"/>
        <w:rPr>
          <w:rFonts w:ascii="Arial" w:hAnsi="Arial" w:cs="Arial"/>
          <w:b/>
          <w:u w:val="single"/>
        </w:rPr>
      </w:pPr>
      <w:r w:rsidRPr="002C21BF">
        <w:rPr>
          <w:rFonts w:ascii="Arial" w:hAnsi="Arial" w:cs="Arial"/>
          <w:b/>
          <w:u w:val="single"/>
        </w:rPr>
        <w:t>Background</w:t>
      </w:r>
    </w:p>
    <w:p w14:paraId="37791C48" w14:textId="503B8230" w:rsidR="00861185" w:rsidRPr="00861185" w:rsidRDefault="00861185" w:rsidP="00F502E9">
      <w:pPr>
        <w:jc w:val="both"/>
        <w:rPr>
          <w:sz w:val="20"/>
          <w:szCs w:val="20"/>
        </w:rPr>
      </w:pPr>
      <w:r w:rsidRPr="00861185">
        <w:rPr>
          <w:rFonts w:ascii="Arial" w:hAnsi="Arial" w:cs="Arial"/>
          <w:sz w:val="20"/>
          <w:szCs w:val="20"/>
        </w:rPr>
        <w:t>As a major public institution, The Ohio State University is held to a high level of accountability for its business practices. Accordingly, every reasonable effort must be made by all employees to ensure that funds are used in a responsible and appropriate manner consistent with the University’s mission, applicable law, and ethical practice. Employees who have been delegated the authority and privilege to initiate and approve finance, procurement and human resources transactions must agree to abide by</w:t>
      </w:r>
      <w:r w:rsidR="00F70C6B">
        <w:rPr>
          <w:rFonts w:ascii="Arial" w:hAnsi="Arial" w:cs="Arial"/>
          <w:sz w:val="20"/>
          <w:szCs w:val="20"/>
        </w:rPr>
        <w:t xml:space="preserve"> all University policies (</w:t>
      </w:r>
      <w:hyperlink r:id="rId7" w:history="1">
        <w:r w:rsidR="00F70C6B" w:rsidRPr="0058359D">
          <w:rPr>
            <w:rStyle w:val="Hyperlink"/>
            <w:rFonts w:ascii="Arial" w:hAnsi="Arial" w:cs="Arial"/>
            <w:sz w:val="20"/>
            <w:szCs w:val="20"/>
          </w:rPr>
          <w:t>https://policies.osu.edu/</w:t>
        </w:r>
      </w:hyperlink>
      <w:r w:rsidR="00F70C6B">
        <w:rPr>
          <w:rFonts w:ascii="Arial" w:hAnsi="Arial" w:cs="Arial"/>
          <w:sz w:val="20"/>
          <w:szCs w:val="20"/>
        </w:rPr>
        <w:t>).</w:t>
      </w:r>
    </w:p>
    <w:p w14:paraId="3C3EC19C" w14:textId="77777777" w:rsidR="001866D7" w:rsidRDefault="001866D7" w:rsidP="001866D7">
      <w:pPr>
        <w:spacing w:after="0"/>
        <w:jc w:val="both"/>
        <w:rPr>
          <w:rFonts w:ascii="Arial" w:hAnsi="Arial" w:cs="Arial"/>
          <w:sz w:val="20"/>
          <w:szCs w:val="20"/>
        </w:rPr>
      </w:pPr>
    </w:p>
    <w:p w14:paraId="4E965423" w14:textId="77777777" w:rsidR="00A27931" w:rsidRPr="002C21BF" w:rsidRDefault="00A27931" w:rsidP="00A27931">
      <w:pPr>
        <w:pStyle w:val="BodyText"/>
        <w:spacing w:before="1" w:after="240"/>
        <w:ind w:right="-90"/>
        <w:jc w:val="both"/>
        <w:rPr>
          <w:b/>
          <w:sz w:val="22"/>
          <w:szCs w:val="22"/>
          <w:u w:val="single"/>
        </w:rPr>
      </w:pPr>
      <w:r w:rsidRPr="002C21BF">
        <w:rPr>
          <w:b/>
          <w:sz w:val="22"/>
          <w:szCs w:val="22"/>
          <w:u w:val="single"/>
        </w:rPr>
        <w:t>Model</w:t>
      </w:r>
    </w:p>
    <w:p w14:paraId="7826B414" w14:textId="2FB39CA0" w:rsidR="00A27931" w:rsidRDefault="00D05C72" w:rsidP="00A27931">
      <w:pPr>
        <w:pStyle w:val="BodyText"/>
        <w:spacing w:before="1"/>
        <w:ind w:right="-90"/>
        <w:jc w:val="both"/>
      </w:pPr>
      <w:r>
        <w:t>In accordance with the policy on Fiscal Stewardship, t</w:t>
      </w:r>
      <w:r w:rsidR="00CF753C">
        <w:t>he Office of Business and Finance has established standard policies, processes, and procedures</w:t>
      </w:r>
      <w:r>
        <w:t xml:space="preserve"> in order to establish and maintain an appropriate internal control environment</w:t>
      </w:r>
      <w:r w:rsidR="00CF753C">
        <w:t xml:space="preserve">. If the unit follows </w:t>
      </w:r>
      <w:r w:rsidR="00896DC0">
        <w:t>these</w:t>
      </w:r>
      <w:r w:rsidR="00CF753C">
        <w:t xml:space="preserve"> standard practices, the unit is in full compliance with internal control. If the unit has established non-standard processes or uses a </w:t>
      </w:r>
      <w:r w:rsidR="00D750FB">
        <w:t>subsystem</w:t>
      </w:r>
      <w:r w:rsidR="00CF753C">
        <w:t>, those process</w:t>
      </w:r>
      <w:r w:rsidR="00D750FB">
        <w:t>es</w:t>
      </w:r>
      <w:r w:rsidR="00CF753C">
        <w:t xml:space="preserve"> and procedures are required to be documented by the unit.</w:t>
      </w:r>
      <w:r w:rsidR="00347634">
        <w:t xml:space="preserve">  </w:t>
      </w:r>
      <w:r w:rsidR="00A27931">
        <w:t xml:space="preserve">The </w:t>
      </w:r>
      <w:r w:rsidR="00A27931">
        <w:t>require</w:t>
      </w:r>
      <w:r w:rsidR="0072459B">
        <w:t>d components</w:t>
      </w:r>
      <w:r w:rsidR="00A27931">
        <w:t xml:space="preserve"> for a proper financial control structure are outlined in the policy.  </w:t>
      </w:r>
      <w:r w:rsidR="00DD1705">
        <w:t>Completion of this</w:t>
      </w:r>
      <w:r w:rsidR="00A27931">
        <w:t xml:space="preserve"> Internal Control Structure </w:t>
      </w:r>
      <w:r w:rsidR="00DD1705">
        <w:t xml:space="preserve">template </w:t>
      </w:r>
      <w:r w:rsidR="00A27931">
        <w:t>addresses this stewardship obligation.</w:t>
      </w:r>
    </w:p>
    <w:p w14:paraId="7FD75CA5" w14:textId="77777777" w:rsidR="0072459B" w:rsidRDefault="0072459B" w:rsidP="0072459B">
      <w:pPr>
        <w:spacing w:after="0"/>
        <w:ind w:right="-90"/>
        <w:jc w:val="both"/>
        <w:rPr>
          <w:rFonts w:ascii="Arial" w:hAnsi="Arial" w:cs="Arial"/>
          <w:sz w:val="20"/>
          <w:szCs w:val="20"/>
        </w:rPr>
      </w:pPr>
    </w:p>
    <w:p w14:paraId="040A300A" w14:textId="52546D3A" w:rsidR="00861185" w:rsidRDefault="001866D7" w:rsidP="00DD1705">
      <w:pPr>
        <w:spacing w:after="0"/>
        <w:ind w:right="-90"/>
        <w:jc w:val="both"/>
        <w:rPr>
          <w:rFonts w:ascii="Arial" w:hAnsi="Arial" w:cs="Arial"/>
          <w:sz w:val="20"/>
          <w:szCs w:val="20"/>
        </w:rPr>
      </w:pPr>
      <w:r>
        <w:rPr>
          <w:rFonts w:ascii="Arial" w:hAnsi="Arial" w:cs="Arial"/>
          <w:sz w:val="20"/>
          <w:szCs w:val="20"/>
        </w:rPr>
        <w:t>The structure is to be</w:t>
      </w:r>
      <w:r w:rsidR="00861185" w:rsidRPr="00861185">
        <w:rPr>
          <w:rFonts w:ascii="Arial" w:hAnsi="Arial" w:cs="Arial"/>
          <w:sz w:val="20"/>
          <w:szCs w:val="20"/>
        </w:rPr>
        <w:t xml:space="preserve"> updated annually and approved by the unit leader and senior fiscal officer</w:t>
      </w:r>
      <w:r>
        <w:rPr>
          <w:rFonts w:ascii="Arial" w:hAnsi="Arial" w:cs="Arial"/>
          <w:sz w:val="20"/>
          <w:szCs w:val="20"/>
        </w:rPr>
        <w:t xml:space="preserve">.  The document </w:t>
      </w:r>
      <w:r>
        <w:rPr>
          <w:rFonts w:ascii="Arial" w:hAnsi="Arial" w:cs="Arial"/>
          <w:sz w:val="20"/>
          <w:szCs w:val="20"/>
        </w:rPr>
        <w:t>must be</w:t>
      </w:r>
      <w:r w:rsidRPr="001866D7">
        <w:rPr>
          <w:rFonts w:ascii="Arial" w:hAnsi="Arial" w:cs="Arial"/>
          <w:sz w:val="20"/>
          <w:szCs w:val="20"/>
        </w:rPr>
        <w:t xml:space="preserve"> distributed to </w:t>
      </w:r>
      <w:r w:rsidR="00EE60EA">
        <w:rPr>
          <w:rFonts w:ascii="Arial" w:hAnsi="Arial" w:cs="Arial"/>
          <w:sz w:val="20"/>
          <w:szCs w:val="20"/>
        </w:rPr>
        <w:t xml:space="preserve">all </w:t>
      </w:r>
      <w:r w:rsidRPr="001866D7">
        <w:rPr>
          <w:rFonts w:ascii="Arial" w:hAnsi="Arial" w:cs="Arial"/>
          <w:sz w:val="20"/>
          <w:szCs w:val="20"/>
        </w:rPr>
        <w:t>individuals with financial responsibilities</w:t>
      </w:r>
      <w:r>
        <w:rPr>
          <w:rFonts w:ascii="Arial" w:hAnsi="Arial" w:cs="Arial"/>
          <w:sz w:val="20"/>
          <w:szCs w:val="20"/>
        </w:rPr>
        <w:t xml:space="preserve"> with</w:t>
      </w:r>
      <w:r w:rsidR="00EE60EA">
        <w:rPr>
          <w:rFonts w:ascii="Arial" w:hAnsi="Arial" w:cs="Arial"/>
          <w:sz w:val="20"/>
          <w:szCs w:val="20"/>
        </w:rPr>
        <w:t>in</w:t>
      </w:r>
      <w:r>
        <w:rPr>
          <w:rFonts w:ascii="Arial" w:hAnsi="Arial" w:cs="Arial"/>
          <w:sz w:val="20"/>
          <w:szCs w:val="20"/>
        </w:rPr>
        <w:t xml:space="preserve"> the unit</w:t>
      </w:r>
      <w:r w:rsidR="00EE60EA">
        <w:rPr>
          <w:rFonts w:ascii="Arial" w:hAnsi="Arial" w:cs="Arial"/>
          <w:sz w:val="20"/>
          <w:szCs w:val="20"/>
        </w:rPr>
        <w:t xml:space="preserve"> </w:t>
      </w:r>
      <w:r w:rsidRPr="001866D7">
        <w:rPr>
          <w:rFonts w:ascii="Arial" w:hAnsi="Arial" w:cs="Arial"/>
          <w:sz w:val="20"/>
          <w:szCs w:val="20"/>
        </w:rPr>
        <w:t>and shared with</w:t>
      </w:r>
      <w:r w:rsidR="00EE60EA">
        <w:rPr>
          <w:rFonts w:ascii="Arial" w:hAnsi="Arial" w:cs="Arial"/>
          <w:sz w:val="20"/>
          <w:szCs w:val="20"/>
        </w:rPr>
        <w:t xml:space="preserve"> the Office of</w:t>
      </w:r>
      <w:r w:rsidRPr="001866D7">
        <w:rPr>
          <w:rFonts w:ascii="Arial" w:hAnsi="Arial" w:cs="Arial"/>
          <w:sz w:val="20"/>
          <w:szCs w:val="20"/>
        </w:rPr>
        <w:t xml:space="preserve"> Business and Finance annually.</w:t>
      </w:r>
      <w:r>
        <w:rPr>
          <w:rFonts w:ascii="Arial" w:hAnsi="Arial" w:cs="Arial"/>
          <w:sz w:val="20"/>
          <w:szCs w:val="20"/>
        </w:rPr>
        <w:t xml:space="preserve">  It is the responsibility of the </w:t>
      </w:r>
      <w:r w:rsidR="000E611B">
        <w:rPr>
          <w:rFonts w:ascii="Arial" w:hAnsi="Arial" w:cs="Arial"/>
          <w:sz w:val="20"/>
          <w:szCs w:val="20"/>
        </w:rPr>
        <w:t>S</w:t>
      </w:r>
      <w:r w:rsidR="00861185" w:rsidRPr="00861185">
        <w:rPr>
          <w:rFonts w:ascii="Arial" w:hAnsi="Arial" w:cs="Arial"/>
          <w:sz w:val="20"/>
          <w:szCs w:val="20"/>
        </w:rPr>
        <w:t xml:space="preserve">enior </w:t>
      </w:r>
      <w:r w:rsidR="000E611B">
        <w:rPr>
          <w:rFonts w:ascii="Arial" w:hAnsi="Arial" w:cs="Arial"/>
          <w:sz w:val="20"/>
          <w:szCs w:val="20"/>
        </w:rPr>
        <w:t>F</w:t>
      </w:r>
      <w:r w:rsidR="00861185" w:rsidRPr="00861185">
        <w:rPr>
          <w:rFonts w:ascii="Arial" w:hAnsi="Arial" w:cs="Arial"/>
          <w:sz w:val="20"/>
          <w:szCs w:val="20"/>
        </w:rPr>
        <w:t xml:space="preserve">iscal </w:t>
      </w:r>
      <w:r w:rsidR="000E611B">
        <w:rPr>
          <w:rFonts w:ascii="Arial" w:hAnsi="Arial" w:cs="Arial"/>
          <w:sz w:val="20"/>
          <w:szCs w:val="20"/>
        </w:rPr>
        <w:t>O</w:t>
      </w:r>
      <w:r w:rsidR="00861185" w:rsidRPr="00861185">
        <w:rPr>
          <w:rFonts w:ascii="Arial" w:hAnsi="Arial" w:cs="Arial"/>
          <w:sz w:val="20"/>
          <w:szCs w:val="20"/>
        </w:rPr>
        <w:t xml:space="preserve">fficer </w:t>
      </w:r>
      <w:r>
        <w:rPr>
          <w:rFonts w:ascii="Arial" w:hAnsi="Arial" w:cs="Arial"/>
          <w:sz w:val="20"/>
          <w:szCs w:val="20"/>
        </w:rPr>
        <w:t xml:space="preserve">to facilitate </w:t>
      </w:r>
      <w:r w:rsidR="00861185" w:rsidRPr="00861185">
        <w:rPr>
          <w:rFonts w:ascii="Arial" w:hAnsi="Arial" w:cs="Arial"/>
          <w:sz w:val="20"/>
          <w:szCs w:val="20"/>
        </w:rPr>
        <w:t>this process.</w:t>
      </w:r>
    </w:p>
    <w:p w14:paraId="439F447E" w14:textId="50138052" w:rsidR="00D05C72" w:rsidRDefault="00D05C72" w:rsidP="00DD1705">
      <w:pPr>
        <w:spacing w:after="0"/>
        <w:ind w:right="-90"/>
        <w:jc w:val="both"/>
        <w:rPr>
          <w:rFonts w:ascii="Arial" w:hAnsi="Arial" w:cs="Arial"/>
          <w:sz w:val="20"/>
          <w:szCs w:val="20"/>
        </w:rPr>
      </w:pPr>
    </w:p>
    <w:p w14:paraId="3F5337A9" w14:textId="78A41787" w:rsidR="00896DC0" w:rsidRDefault="00223A50" w:rsidP="00223A50">
      <w:pPr>
        <w:spacing w:after="0"/>
        <w:ind w:right="-90"/>
        <w:jc w:val="both"/>
        <w:rPr>
          <w:rFonts w:ascii="Arial" w:hAnsi="Arial" w:cs="Arial"/>
          <w:sz w:val="20"/>
          <w:szCs w:val="20"/>
        </w:rPr>
      </w:pPr>
      <w:r>
        <w:rPr>
          <w:rFonts w:ascii="Arial" w:hAnsi="Arial" w:cs="Arial"/>
          <w:sz w:val="20"/>
          <w:szCs w:val="20"/>
        </w:rPr>
        <w:t>The unit is required to identify the following for each non-standard process or subsystem:</w:t>
      </w:r>
    </w:p>
    <w:p w14:paraId="4A27975E" w14:textId="77777777" w:rsidR="00896DC0" w:rsidRDefault="00896DC0" w:rsidP="00223A50">
      <w:pPr>
        <w:spacing w:after="0"/>
        <w:ind w:right="-90"/>
        <w:jc w:val="both"/>
        <w:rPr>
          <w:rFonts w:ascii="Arial" w:hAnsi="Arial" w:cs="Arial"/>
          <w:sz w:val="20"/>
          <w:szCs w:val="20"/>
        </w:rPr>
      </w:pPr>
    </w:p>
    <w:p w14:paraId="3FE827D6" w14:textId="232CD26F" w:rsidR="00223A50" w:rsidRDefault="00223A50" w:rsidP="00223A50">
      <w:pPr>
        <w:pStyle w:val="ListParagraph"/>
        <w:numPr>
          <w:ilvl w:val="0"/>
          <w:numId w:val="15"/>
        </w:numPr>
        <w:ind w:right="-90"/>
        <w:jc w:val="both"/>
        <w:rPr>
          <w:sz w:val="20"/>
          <w:szCs w:val="20"/>
        </w:rPr>
      </w:pPr>
      <w:r>
        <w:rPr>
          <w:sz w:val="20"/>
          <w:szCs w:val="20"/>
        </w:rPr>
        <w:t>Name of business process</w:t>
      </w:r>
    </w:p>
    <w:p w14:paraId="0991AD97" w14:textId="77777777" w:rsidR="00896DC0" w:rsidRDefault="00896DC0" w:rsidP="00896DC0">
      <w:pPr>
        <w:pStyle w:val="ListParagraph"/>
        <w:ind w:left="720" w:right="-90" w:firstLine="0"/>
        <w:jc w:val="both"/>
        <w:rPr>
          <w:sz w:val="20"/>
          <w:szCs w:val="20"/>
        </w:rPr>
      </w:pPr>
    </w:p>
    <w:p w14:paraId="484D056C" w14:textId="34BD3559" w:rsidR="00223A50" w:rsidRDefault="00223A50" w:rsidP="00223A50">
      <w:pPr>
        <w:pStyle w:val="ListParagraph"/>
        <w:numPr>
          <w:ilvl w:val="0"/>
          <w:numId w:val="15"/>
        </w:numPr>
        <w:ind w:right="-90"/>
        <w:jc w:val="both"/>
        <w:rPr>
          <w:sz w:val="20"/>
          <w:szCs w:val="20"/>
        </w:rPr>
      </w:pPr>
      <w:r>
        <w:rPr>
          <w:sz w:val="20"/>
          <w:szCs w:val="20"/>
        </w:rPr>
        <w:t>Identification of impacted balances</w:t>
      </w:r>
    </w:p>
    <w:p w14:paraId="7A45E29D" w14:textId="77777777" w:rsidR="00896DC0" w:rsidRDefault="00896DC0" w:rsidP="00896DC0">
      <w:pPr>
        <w:pStyle w:val="ListParagraph"/>
        <w:ind w:left="720" w:right="-90" w:firstLine="0"/>
        <w:jc w:val="both"/>
        <w:rPr>
          <w:sz w:val="20"/>
          <w:szCs w:val="20"/>
        </w:rPr>
      </w:pPr>
    </w:p>
    <w:p w14:paraId="4DD5E16A" w14:textId="6613A8F4" w:rsidR="00223A50" w:rsidRDefault="00223A50" w:rsidP="00223A50">
      <w:pPr>
        <w:pStyle w:val="ListParagraph"/>
        <w:numPr>
          <w:ilvl w:val="0"/>
          <w:numId w:val="15"/>
        </w:numPr>
        <w:ind w:right="-90"/>
        <w:jc w:val="both"/>
        <w:rPr>
          <w:sz w:val="20"/>
          <w:szCs w:val="20"/>
        </w:rPr>
      </w:pPr>
      <w:r>
        <w:rPr>
          <w:sz w:val="20"/>
          <w:szCs w:val="20"/>
        </w:rPr>
        <w:t>Documentation of process flow (Visio, etc.)</w:t>
      </w:r>
    </w:p>
    <w:p w14:paraId="1B4585AA" w14:textId="77777777" w:rsidR="00896DC0" w:rsidRDefault="00896DC0" w:rsidP="00896DC0">
      <w:pPr>
        <w:pStyle w:val="ListParagraph"/>
        <w:ind w:left="720" w:right="-90" w:firstLine="0"/>
        <w:jc w:val="both"/>
        <w:rPr>
          <w:sz w:val="20"/>
          <w:szCs w:val="20"/>
        </w:rPr>
      </w:pPr>
    </w:p>
    <w:p w14:paraId="21358FE7" w14:textId="0D962CEE" w:rsidR="00223A50" w:rsidRDefault="00223A50" w:rsidP="00223A50">
      <w:pPr>
        <w:pStyle w:val="ListParagraph"/>
        <w:numPr>
          <w:ilvl w:val="0"/>
          <w:numId w:val="15"/>
        </w:numPr>
        <w:ind w:right="-90"/>
        <w:jc w:val="both"/>
        <w:rPr>
          <w:sz w:val="20"/>
          <w:szCs w:val="20"/>
        </w:rPr>
      </w:pPr>
      <w:r>
        <w:rPr>
          <w:sz w:val="20"/>
          <w:szCs w:val="20"/>
        </w:rPr>
        <w:t xml:space="preserve">Narrative description </w:t>
      </w:r>
      <w:r w:rsidR="00896DC0">
        <w:rPr>
          <w:sz w:val="20"/>
          <w:szCs w:val="20"/>
        </w:rPr>
        <w:t xml:space="preserve">of </w:t>
      </w:r>
      <w:r>
        <w:rPr>
          <w:sz w:val="20"/>
          <w:szCs w:val="20"/>
        </w:rPr>
        <w:t>process</w:t>
      </w:r>
    </w:p>
    <w:p w14:paraId="1C0F2276" w14:textId="77777777" w:rsidR="00896DC0" w:rsidRDefault="00896DC0" w:rsidP="00896DC0">
      <w:pPr>
        <w:pStyle w:val="ListParagraph"/>
        <w:ind w:left="720" w:right="-90" w:firstLine="0"/>
        <w:jc w:val="both"/>
        <w:rPr>
          <w:sz w:val="20"/>
          <w:szCs w:val="20"/>
        </w:rPr>
      </w:pPr>
    </w:p>
    <w:p w14:paraId="1EDE5614" w14:textId="55464DCC" w:rsidR="00223A50" w:rsidRDefault="00223A50" w:rsidP="00223A50">
      <w:pPr>
        <w:pStyle w:val="ListParagraph"/>
        <w:numPr>
          <w:ilvl w:val="0"/>
          <w:numId w:val="15"/>
        </w:numPr>
        <w:ind w:right="-90"/>
        <w:jc w:val="both"/>
        <w:rPr>
          <w:sz w:val="20"/>
          <w:szCs w:val="20"/>
        </w:rPr>
      </w:pPr>
      <w:r>
        <w:rPr>
          <w:sz w:val="20"/>
          <w:szCs w:val="20"/>
        </w:rPr>
        <w:t>Identification of roles performing the process and their responsibilities within the process</w:t>
      </w:r>
    </w:p>
    <w:p w14:paraId="052372D0" w14:textId="77777777" w:rsidR="00896DC0" w:rsidRDefault="00896DC0" w:rsidP="00896DC0">
      <w:pPr>
        <w:pStyle w:val="ListParagraph"/>
        <w:ind w:left="720" w:right="-90" w:firstLine="0"/>
        <w:jc w:val="both"/>
        <w:rPr>
          <w:sz w:val="20"/>
          <w:szCs w:val="20"/>
        </w:rPr>
      </w:pPr>
    </w:p>
    <w:p w14:paraId="529909D7" w14:textId="4520A29C" w:rsidR="00223A50" w:rsidRDefault="00223A50" w:rsidP="00223A50">
      <w:pPr>
        <w:pStyle w:val="ListParagraph"/>
        <w:numPr>
          <w:ilvl w:val="0"/>
          <w:numId w:val="15"/>
        </w:numPr>
        <w:ind w:right="-90"/>
        <w:jc w:val="both"/>
        <w:rPr>
          <w:sz w:val="20"/>
          <w:szCs w:val="20"/>
        </w:rPr>
      </w:pPr>
      <w:r>
        <w:rPr>
          <w:sz w:val="20"/>
          <w:szCs w:val="20"/>
        </w:rPr>
        <w:t xml:space="preserve">Listing of reports and other monitoring components, including purpose and review of documentation </w:t>
      </w:r>
    </w:p>
    <w:p w14:paraId="541B6F5F" w14:textId="77777777" w:rsidR="00223A50" w:rsidRPr="00223A50" w:rsidRDefault="00223A50" w:rsidP="00223A50">
      <w:pPr>
        <w:ind w:right="-90"/>
        <w:jc w:val="both"/>
        <w:rPr>
          <w:rFonts w:ascii="Arial" w:hAnsi="Arial" w:cs="Arial"/>
          <w:sz w:val="20"/>
          <w:szCs w:val="20"/>
        </w:rPr>
      </w:pPr>
    </w:p>
    <w:p w14:paraId="3B8C696D" w14:textId="3BF85806" w:rsidR="00223A50" w:rsidRDefault="00223A50" w:rsidP="00223A50">
      <w:pPr>
        <w:ind w:right="-90"/>
        <w:jc w:val="both"/>
        <w:rPr>
          <w:rFonts w:ascii="Arial" w:hAnsi="Arial" w:cs="Arial"/>
          <w:sz w:val="20"/>
          <w:szCs w:val="20"/>
        </w:rPr>
      </w:pPr>
      <w:r w:rsidRPr="00223A50">
        <w:rPr>
          <w:rFonts w:ascii="Arial" w:hAnsi="Arial" w:cs="Arial"/>
          <w:sz w:val="20"/>
          <w:szCs w:val="20"/>
        </w:rPr>
        <w:t>The Office of the Controller is available for consultation or assistance if needed.</w:t>
      </w:r>
    </w:p>
    <w:p w14:paraId="4155BC71" w14:textId="77777777" w:rsidR="00896DC0" w:rsidRPr="00223A50" w:rsidRDefault="00896DC0" w:rsidP="00223A50">
      <w:pPr>
        <w:ind w:right="-90"/>
        <w:jc w:val="both"/>
        <w:rPr>
          <w:rFonts w:ascii="Arial" w:hAnsi="Arial" w:cs="Arial"/>
          <w:sz w:val="20"/>
          <w:szCs w:val="20"/>
        </w:rPr>
      </w:pPr>
    </w:p>
    <w:p w14:paraId="11C8716F" w14:textId="77777777" w:rsidR="00A41747" w:rsidRPr="00513AF4" w:rsidRDefault="00A41747" w:rsidP="00A41747">
      <w:pPr>
        <w:pStyle w:val="Heading2"/>
        <w:ind w:left="0"/>
        <w:jc w:val="both"/>
        <w:rPr>
          <w:i w:val="0"/>
        </w:rPr>
      </w:pPr>
      <w:r w:rsidRPr="004E7FF3">
        <w:rPr>
          <w:i w:val="0"/>
          <w:sz w:val="22"/>
          <w:szCs w:val="22"/>
          <w:u w:val="single"/>
        </w:rPr>
        <w:t>Notation of areas in which the unit deviates from standard policies, processes, or systems</w:t>
      </w:r>
      <w:r>
        <w:rPr>
          <w:i w:val="0"/>
          <w:sz w:val="22"/>
          <w:szCs w:val="22"/>
        </w:rPr>
        <w:t>:</w:t>
      </w:r>
      <w:r w:rsidRPr="00513AF4">
        <w:rPr>
          <w:i w:val="0"/>
          <w:sz w:val="22"/>
          <w:szCs w:val="22"/>
        </w:rPr>
        <w:t xml:space="preserve"> </w:t>
      </w:r>
    </w:p>
    <w:p w14:paraId="51B45BE8" w14:textId="77777777" w:rsidR="00A41747" w:rsidRDefault="00A41747" w:rsidP="00A41747">
      <w:pPr>
        <w:pStyle w:val="BodyText"/>
        <w:ind w:right="909"/>
        <w:jc w:val="both"/>
      </w:pPr>
    </w:p>
    <w:p w14:paraId="0F36B00C" w14:textId="147F2C93" w:rsidR="00A41747" w:rsidRDefault="00A41747" w:rsidP="00A41747">
      <w:pPr>
        <w:pStyle w:val="Heading2"/>
        <w:ind w:left="0"/>
        <w:jc w:val="both"/>
        <w:rPr>
          <w:b w:val="0"/>
        </w:rPr>
      </w:pPr>
      <w:r>
        <w:rPr>
          <w:b w:val="0"/>
          <w:i w:val="0"/>
        </w:rPr>
        <w:t>P</w:t>
      </w:r>
      <w:r w:rsidRPr="00B86985">
        <w:rPr>
          <w:b w:val="0"/>
          <w:i w:val="0"/>
        </w:rPr>
        <w:t xml:space="preserve">olicy </w:t>
      </w:r>
      <w:r>
        <w:rPr>
          <w:b w:val="0"/>
          <w:i w:val="0"/>
        </w:rPr>
        <w:t>waivers</w:t>
      </w:r>
      <w:r w:rsidRPr="00B86985">
        <w:rPr>
          <w:b w:val="0"/>
          <w:i w:val="0"/>
        </w:rPr>
        <w:t xml:space="preserve"> must be </w:t>
      </w:r>
      <w:r>
        <w:rPr>
          <w:b w:val="0"/>
          <w:i w:val="0"/>
        </w:rPr>
        <w:t xml:space="preserve">applied for and </w:t>
      </w:r>
      <w:r w:rsidRPr="00B86985">
        <w:rPr>
          <w:b w:val="0"/>
          <w:i w:val="0"/>
        </w:rPr>
        <w:t xml:space="preserve">approved </w:t>
      </w:r>
      <w:r>
        <w:rPr>
          <w:b w:val="0"/>
          <w:i w:val="0"/>
        </w:rPr>
        <w:t xml:space="preserve">annually on a fiscal year basis </w:t>
      </w:r>
      <w:r w:rsidRPr="00B86985">
        <w:rPr>
          <w:b w:val="0"/>
          <w:i w:val="0"/>
        </w:rPr>
        <w:t>by the senior fiscal officer</w:t>
      </w:r>
      <w:r w:rsidRPr="00990C02">
        <w:rPr>
          <w:b w:val="0"/>
          <w:i w:val="0"/>
        </w:rPr>
        <w:t>, the unit leader, and the</w:t>
      </w:r>
      <w:r>
        <w:rPr>
          <w:b w:val="0"/>
          <w:i w:val="0"/>
        </w:rPr>
        <w:t xml:space="preserve"> primary</w:t>
      </w:r>
      <w:r w:rsidRPr="00990C02">
        <w:rPr>
          <w:b w:val="0"/>
          <w:i w:val="0"/>
        </w:rPr>
        <w:t xml:space="preserve"> </w:t>
      </w:r>
      <w:r w:rsidR="00223A50">
        <w:rPr>
          <w:b w:val="0"/>
          <w:i w:val="0"/>
        </w:rPr>
        <w:t>Business and Finance</w:t>
      </w:r>
      <w:r w:rsidRPr="00990C02">
        <w:rPr>
          <w:b w:val="0"/>
          <w:i w:val="0"/>
        </w:rPr>
        <w:t xml:space="preserve"> university policy owner via the Business and Finance </w:t>
      </w:r>
      <w:hyperlink r:id="rId8" w:history="1">
        <w:r w:rsidRPr="00D623F2">
          <w:rPr>
            <w:rStyle w:val="Hyperlink"/>
            <w:b w:val="0"/>
            <w:i w:val="0"/>
          </w:rPr>
          <w:t>policy waiver process</w:t>
        </w:r>
      </w:hyperlink>
      <w:r w:rsidRPr="00990C02">
        <w:rPr>
          <w:b w:val="0"/>
        </w:rPr>
        <w:t>.</w:t>
      </w:r>
    </w:p>
    <w:p w14:paraId="400C6AE4" w14:textId="77777777" w:rsidR="00A41747" w:rsidRPr="00990C02" w:rsidRDefault="00A41747" w:rsidP="00A41747">
      <w:pPr>
        <w:pStyle w:val="Heading2"/>
        <w:ind w:left="0"/>
        <w:jc w:val="both"/>
        <w:rPr>
          <w:b w:val="0"/>
          <w:i w:val="0"/>
        </w:rPr>
      </w:pPr>
    </w:p>
    <w:p w14:paraId="376D7EF3" w14:textId="78E3DBD2" w:rsidR="00A41747" w:rsidRPr="00223A50" w:rsidRDefault="00A41747" w:rsidP="00A41747">
      <w:pPr>
        <w:pStyle w:val="BodyText"/>
        <w:ind w:right="909"/>
        <w:jc w:val="both"/>
      </w:pPr>
      <w:r w:rsidRPr="00223A50">
        <w:t xml:space="preserve">List any deviations from standard policies, processes, or systems within the </w:t>
      </w:r>
      <w:r w:rsidR="00223A50" w:rsidRPr="00223A50">
        <w:t>unit</w:t>
      </w:r>
      <w:r w:rsidRPr="00223A50">
        <w:t xml:space="preserve"> below:</w:t>
      </w:r>
    </w:p>
    <w:p w14:paraId="7EAC0D1C" w14:textId="77777777" w:rsidR="00A41747" w:rsidRDefault="00A41747" w:rsidP="00A41747">
      <w:pPr>
        <w:pStyle w:val="BodyText"/>
        <w:ind w:right="909"/>
        <w:jc w:val="both"/>
        <w:rPr>
          <w:color w:val="0000FF"/>
        </w:rPr>
      </w:pPr>
    </w:p>
    <w:p w14:paraId="4F066F84" w14:textId="111C0396" w:rsidR="00A41747" w:rsidRPr="00223A50" w:rsidRDefault="00A41747" w:rsidP="00223A50">
      <w:pPr>
        <w:pStyle w:val="BodyText"/>
        <w:numPr>
          <w:ilvl w:val="0"/>
          <w:numId w:val="13"/>
        </w:numPr>
        <w:ind w:left="360" w:right="909" w:firstLine="0"/>
        <w:jc w:val="both"/>
      </w:pPr>
      <w:r w:rsidRPr="00223A50">
        <w:lastRenderedPageBreak/>
        <w:t xml:space="preserve">List </w:t>
      </w:r>
    </w:p>
    <w:p w14:paraId="611B064D" w14:textId="77777777" w:rsidR="00223A50" w:rsidRDefault="00223A50" w:rsidP="00DD1705">
      <w:pPr>
        <w:spacing w:after="0"/>
        <w:ind w:right="-90"/>
        <w:jc w:val="both"/>
        <w:rPr>
          <w:rFonts w:ascii="Arial" w:hAnsi="Arial" w:cs="Arial"/>
          <w:sz w:val="20"/>
          <w:szCs w:val="20"/>
        </w:rPr>
      </w:pPr>
    </w:p>
    <w:p w14:paraId="7D491DCB" w14:textId="77777777" w:rsidR="00DD3748" w:rsidRDefault="00DD3748" w:rsidP="00F5503E">
      <w:pPr>
        <w:pStyle w:val="Heading2"/>
        <w:ind w:left="0"/>
        <w:jc w:val="both"/>
        <w:rPr>
          <w:i w:val="0"/>
          <w:sz w:val="22"/>
          <w:szCs w:val="22"/>
          <w:u w:val="single"/>
        </w:rPr>
      </w:pPr>
    </w:p>
    <w:p w14:paraId="55899E8C" w14:textId="231767C4" w:rsidR="008638AB" w:rsidRPr="00513AF4" w:rsidRDefault="00223A50" w:rsidP="00F5503E">
      <w:pPr>
        <w:pStyle w:val="BodyText"/>
        <w:spacing w:before="9"/>
        <w:jc w:val="both"/>
        <w:rPr>
          <w:b/>
          <w:sz w:val="22"/>
          <w:szCs w:val="22"/>
        </w:rPr>
      </w:pPr>
      <w:r>
        <w:rPr>
          <w:b/>
          <w:sz w:val="22"/>
          <w:szCs w:val="22"/>
          <w:u w:val="single"/>
        </w:rPr>
        <w:t>P</w:t>
      </w:r>
      <w:r w:rsidR="008638AB" w:rsidRPr="002C21BF">
        <w:rPr>
          <w:b/>
          <w:sz w:val="22"/>
          <w:szCs w:val="22"/>
          <w:u w:val="single"/>
        </w:rPr>
        <w:t>rocess for resolving discrepancies an</w:t>
      </w:r>
      <w:r w:rsidR="00F5503E" w:rsidRPr="002C21BF">
        <w:rPr>
          <w:b/>
          <w:sz w:val="22"/>
          <w:szCs w:val="22"/>
          <w:u w:val="single"/>
        </w:rPr>
        <w:t>d escalating issues or concerns within the unit, along with the p</w:t>
      </w:r>
      <w:r w:rsidR="008638AB" w:rsidRPr="002C21BF">
        <w:rPr>
          <w:b/>
          <w:sz w:val="22"/>
          <w:szCs w:val="22"/>
          <w:u w:val="single"/>
        </w:rPr>
        <w:t>rocess for follow up/corrective action regarding intentional and accidental policy vio</w:t>
      </w:r>
      <w:r w:rsidR="00F5503E" w:rsidRPr="002C21BF">
        <w:rPr>
          <w:b/>
          <w:sz w:val="22"/>
          <w:szCs w:val="22"/>
          <w:u w:val="single"/>
        </w:rPr>
        <w:t>lations</w:t>
      </w:r>
      <w:r w:rsidR="00F5503E">
        <w:rPr>
          <w:b/>
          <w:sz w:val="22"/>
          <w:szCs w:val="22"/>
        </w:rPr>
        <w:t>:</w:t>
      </w:r>
    </w:p>
    <w:p w14:paraId="1B944CE9" w14:textId="77777777" w:rsidR="00513AF4" w:rsidRPr="00513AF4" w:rsidRDefault="00513AF4" w:rsidP="008638AB">
      <w:pPr>
        <w:pStyle w:val="Default"/>
        <w:rPr>
          <w:rFonts w:ascii="Arial" w:hAnsi="Arial" w:cs="Arial"/>
          <w:b/>
          <w:sz w:val="22"/>
          <w:szCs w:val="22"/>
        </w:rPr>
      </w:pPr>
    </w:p>
    <w:p w14:paraId="23573746" w14:textId="48E160A9" w:rsidR="00EF3433" w:rsidRDefault="00EF3433" w:rsidP="00125EBA">
      <w:pPr>
        <w:pStyle w:val="BodyText"/>
        <w:ind w:right="909"/>
        <w:jc w:val="both"/>
      </w:pPr>
      <w:r>
        <w:t xml:space="preserve">Description of how </w:t>
      </w:r>
      <w:r w:rsidR="007D2792">
        <w:t xml:space="preserve">individuals are held accountable and how any </w:t>
      </w:r>
      <w:r>
        <w:t>issues are escalated</w:t>
      </w:r>
      <w:r w:rsidR="007D2792">
        <w:t xml:space="preserve"> within the</w:t>
      </w:r>
      <w:r>
        <w:t xml:space="preserve"> </w:t>
      </w:r>
      <w:r w:rsidR="00223A50" w:rsidRPr="00896DC0">
        <w:t>unit</w:t>
      </w:r>
      <w:r>
        <w:t xml:space="preserve">; e.g.: </w:t>
      </w:r>
    </w:p>
    <w:p w14:paraId="63F04DD9" w14:textId="77777777" w:rsidR="00861185" w:rsidRPr="00861185" w:rsidRDefault="00861185" w:rsidP="00125EBA">
      <w:pPr>
        <w:pStyle w:val="BodyText"/>
        <w:spacing w:before="3"/>
        <w:jc w:val="both"/>
        <w:rPr>
          <w:b/>
        </w:rPr>
      </w:pPr>
    </w:p>
    <w:p w14:paraId="14E75A5F" w14:textId="29EB57E2" w:rsidR="00861185" w:rsidRPr="00896DC0" w:rsidRDefault="00861185" w:rsidP="00896DC0">
      <w:pPr>
        <w:pStyle w:val="BodyText"/>
        <w:spacing w:before="93"/>
        <w:jc w:val="both"/>
      </w:pPr>
      <w:r w:rsidRPr="00896DC0">
        <w:t xml:space="preserve">Any issues or concerns related to compliance with University policy, </w:t>
      </w:r>
      <w:r w:rsidR="007D2792" w:rsidRPr="00896DC0">
        <w:t xml:space="preserve">College/Unit or </w:t>
      </w:r>
      <w:r w:rsidRPr="00896DC0">
        <w:t>Business and Finance polic</w:t>
      </w:r>
      <w:r w:rsidR="007D2792" w:rsidRPr="00896DC0">
        <w:t>ies</w:t>
      </w:r>
      <w:r w:rsidRPr="00896DC0">
        <w:t xml:space="preserve">, the </w:t>
      </w:r>
      <w:r w:rsidR="00896DC0">
        <w:t xml:space="preserve">unit’s </w:t>
      </w:r>
      <w:r w:rsidRPr="00896DC0">
        <w:t xml:space="preserve">Internal Control Structure or the procedures associated with administrative business processes should be brought to the attention of the </w:t>
      </w:r>
      <w:r w:rsidR="007D2792" w:rsidRPr="00896DC0">
        <w:t xml:space="preserve">Senior </w:t>
      </w:r>
      <w:r w:rsidRPr="00896DC0">
        <w:t>Fiscal Officer.</w:t>
      </w:r>
      <w:r w:rsidR="00896DC0" w:rsidRPr="00896DC0">
        <w:t xml:space="preserve"> </w:t>
      </w:r>
      <w:r w:rsidR="00896DC0" w:rsidRPr="00896DC0">
        <w:t>The university may enforce corrective action, up to and including termination</w:t>
      </w:r>
      <w:r w:rsidR="00896DC0" w:rsidRPr="00896DC0">
        <w:t xml:space="preserve">, in accordance with applicable </w:t>
      </w:r>
      <w:r w:rsidR="00896DC0" w:rsidRPr="00896DC0">
        <w:t>policies or rules</w:t>
      </w:r>
      <w:r w:rsidR="00896DC0">
        <w:t>.</w:t>
      </w:r>
    </w:p>
    <w:p w14:paraId="44AF9942" w14:textId="0BEF3466" w:rsidR="00861185" w:rsidRDefault="00861185" w:rsidP="00125EBA">
      <w:pPr>
        <w:pStyle w:val="BodyText"/>
        <w:jc w:val="both"/>
      </w:pPr>
    </w:p>
    <w:p w14:paraId="72B9D6DD" w14:textId="5E74C3C2" w:rsidR="000E611B" w:rsidRDefault="000E611B" w:rsidP="00125EBA">
      <w:pPr>
        <w:pStyle w:val="BodyText"/>
        <w:jc w:val="both"/>
      </w:pPr>
    </w:p>
    <w:p w14:paraId="4086E3D6" w14:textId="11DF53F9" w:rsidR="000E611B" w:rsidRDefault="000E611B" w:rsidP="00125EBA">
      <w:pPr>
        <w:pStyle w:val="BodyText"/>
        <w:jc w:val="both"/>
      </w:pPr>
    </w:p>
    <w:p w14:paraId="3FA53905" w14:textId="40894C2F" w:rsidR="000E611B" w:rsidRDefault="000E611B" w:rsidP="00125EBA">
      <w:pPr>
        <w:pStyle w:val="BodyText"/>
        <w:jc w:val="both"/>
      </w:pPr>
    </w:p>
    <w:p w14:paraId="6E3C78F8" w14:textId="20F9B064" w:rsidR="000E611B" w:rsidRDefault="000E611B" w:rsidP="00125EBA">
      <w:pPr>
        <w:pStyle w:val="BodyText"/>
        <w:jc w:val="both"/>
      </w:pPr>
    </w:p>
    <w:p w14:paraId="25F0AE31" w14:textId="1D575AAE" w:rsidR="000E611B" w:rsidRDefault="000E611B" w:rsidP="00125EBA">
      <w:pPr>
        <w:pStyle w:val="BodyText"/>
        <w:jc w:val="both"/>
      </w:pPr>
    </w:p>
    <w:p w14:paraId="3B3E86A0" w14:textId="68BF718D" w:rsidR="000E611B" w:rsidRDefault="000E611B" w:rsidP="00125EBA">
      <w:pPr>
        <w:pStyle w:val="BodyText"/>
        <w:jc w:val="both"/>
      </w:pPr>
    </w:p>
    <w:p w14:paraId="13742EBA" w14:textId="6B315CC0" w:rsidR="000E611B" w:rsidRDefault="000E611B" w:rsidP="00125EBA">
      <w:pPr>
        <w:pStyle w:val="BodyText"/>
        <w:jc w:val="both"/>
      </w:pPr>
    </w:p>
    <w:p w14:paraId="5FC02104" w14:textId="77777777" w:rsidR="000E611B" w:rsidRPr="00861185" w:rsidRDefault="000E611B" w:rsidP="00125EBA">
      <w:pPr>
        <w:pStyle w:val="BodyText"/>
        <w:jc w:val="both"/>
      </w:pPr>
      <w:bookmarkStart w:id="0" w:name="_GoBack"/>
      <w:bookmarkEnd w:id="0"/>
    </w:p>
    <w:p w14:paraId="1F975F68" w14:textId="77777777" w:rsidR="00861185" w:rsidRPr="00861185" w:rsidRDefault="00861185" w:rsidP="00861185">
      <w:pPr>
        <w:pStyle w:val="BodyText"/>
        <w:spacing w:before="9"/>
        <w:jc w:val="both"/>
      </w:pPr>
    </w:p>
    <w:p w14:paraId="0D33D7E0" w14:textId="77777777" w:rsidR="00861185" w:rsidRPr="002C21BF" w:rsidRDefault="00861185" w:rsidP="00861185">
      <w:pPr>
        <w:pStyle w:val="Heading1"/>
        <w:spacing w:before="1"/>
        <w:jc w:val="both"/>
        <w:rPr>
          <w:rFonts w:ascii="Arial" w:hAnsi="Arial" w:cs="Arial"/>
          <w:b/>
          <w:color w:val="auto"/>
          <w:sz w:val="22"/>
          <w:szCs w:val="22"/>
          <w:u w:val="single"/>
        </w:rPr>
      </w:pPr>
      <w:r w:rsidRPr="002C21BF">
        <w:rPr>
          <w:rFonts w:ascii="Arial" w:hAnsi="Arial" w:cs="Arial"/>
          <w:b/>
          <w:color w:val="auto"/>
          <w:sz w:val="22"/>
          <w:szCs w:val="22"/>
          <w:u w:val="single"/>
        </w:rPr>
        <w:t>APPROVALS:</w:t>
      </w:r>
    </w:p>
    <w:p w14:paraId="18ED5D9B" w14:textId="77777777" w:rsidR="00861185" w:rsidRDefault="00861185" w:rsidP="00861185">
      <w:pPr>
        <w:pStyle w:val="BodyText"/>
        <w:jc w:val="both"/>
      </w:pPr>
    </w:p>
    <w:p w14:paraId="652CC3BF" w14:textId="77777777" w:rsidR="000D2E1C" w:rsidRPr="00861185" w:rsidRDefault="000D2E1C" w:rsidP="00861185">
      <w:pPr>
        <w:pStyle w:val="BodyText"/>
        <w:jc w:val="both"/>
      </w:pPr>
    </w:p>
    <w:p w14:paraId="015E5852" w14:textId="77777777" w:rsidR="00861185" w:rsidRPr="00861185" w:rsidRDefault="00861185" w:rsidP="00861185">
      <w:pPr>
        <w:pStyle w:val="BodyText"/>
        <w:spacing w:before="1"/>
        <w:jc w:val="both"/>
      </w:pPr>
    </w:p>
    <w:p w14:paraId="1B6F04C7" w14:textId="77777777" w:rsidR="00861185" w:rsidRPr="00861185" w:rsidRDefault="00861185" w:rsidP="000D2E1C">
      <w:pPr>
        <w:tabs>
          <w:tab w:val="left" w:pos="6773"/>
          <w:tab w:val="left" w:pos="9105"/>
        </w:tabs>
        <w:spacing w:after="0"/>
        <w:ind w:left="112"/>
        <w:jc w:val="both"/>
        <w:rPr>
          <w:rFonts w:ascii="Arial" w:hAnsi="Arial" w:cs="Arial"/>
          <w:b/>
          <w:sz w:val="20"/>
          <w:szCs w:val="20"/>
        </w:rPr>
      </w:pPr>
      <w:r w:rsidRPr="00861185">
        <w:rPr>
          <w:rFonts w:ascii="Arial" w:hAnsi="Arial" w:cs="Arial"/>
          <w:b/>
          <w:w w:val="99"/>
          <w:sz w:val="20"/>
          <w:szCs w:val="20"/>
          <w:u w:val="single"/>
        </w:rPr>
        <w:t xml:space="preserve"> </w:t>
      </w:r>
      <w:r w:rsidRPr="00861185">
        <w:rPr>
          <w:rFonts w:ascii="Arial" w:hAnsi="Arial" w:cs="Arial"/>
          <w:b/>
          <w:sz w:val="20"/>
          <w:szCs w:val="20"/>
          <w:u w:val="single"/>
        </w:rPr>
        <w:tab/>
      </w:r>
      <w:r w:rsidRPr="00861185">
        <w:rPr>
          <w:rFonts w:ascii="Arial" w:hAnsi="Arial" w:cs="Arial"/>
          <w:b/>
          <w:sz w:val="20"/>
          <w:szCs w:val="20"/>
        </w:rPr>
        <w:t xml:space="preserve">  </w:t>
      </w:r>
      <w:r w:rsidRPr="00861185">
        <w:rPr>
          <w:rFonts w:ascii="Arial" w:hAnsi="Arial" w:cs="Arial"/>
          <w:b/>
          <w:spacing w:val="4"/>
          <w:sz w:val="20"/>
          <w:szCs w:val="20"/>
        </w:rPr>
        <w:t xml:space="preserve"> </w:t>
      </w:r>
      <w:r w:rsidRPr="00376E1B">
        <w:rPr>
          <w:rFonts w:ascii="Arial" w:hAnsi="Arial" w:cs="Arial"/>
          <w:sz w:val="20"/>
          <w:szCs w:val="20"/>
        </w:rPr>
        <w:t>DATE</w:t>
      </w:r>
      <w:r w:rsidRPr="00861185">
        <w:rPr>
          <w:rFonts w:ascii="Arial" w:hAnsi="Arial" w:cs="Arial"/>
          <w:b/>
          <w:sz w:val="20"/>
          <w:szCs w:val="20"/>
        </w:rPr>
        <w:t xml:space="preserve">:   </w:t>
      </w:r>
      <w:r w:rsidRPr="00861185">
        <w:rPr>
          <w:rFonts w:ascii="Arial" w:hAnsi="Arial" w:cs="Arial"/>
          <w:b/>
          <w:w w:val="99"/>
          <w:sz w:val="20"/>
          <w:szCs w:val="20"/>
          <w:u w:val="single"/>
        </w:rPr>
        <w:t xml:space="preserve"> </w:t>
      </w:r>
      <w:r w:rsidRPr="00861185">
        <w:rPr>
          <w:rFonts w:ascii="Arial" w:hAnsi="Arial" w:cs="Arial"/>
          <w:b/>
          <w:sz w:val="20"/>
          <w:szCs w:val="20"/>
          <w:u w:val="single"/>
        </w:rPr>
        <w:tab/>
      </w:r>
    </w:p>
    <w:p w14:paraId="0D17089C" w14:textId="73D9A1C8" w:rsidR="00861185" w:rsidRPr="00861185" w:rsidRDefault="00376E1B" w:rsidP="000D2E1C">
      <w:pPr>
        <w:pStyle w:val="BodyText"/>
        <w:spacing w:before="3"/>
        <w:ind w:left="112"/>
        <w:jc w:val="both"/>
      </w:pPr>
      <w:r>
        <w:t>Unit Leader</w:t>
      </w:r>
    </w:p>
    <w:p w14:paraId="47B1FE22" w14:textId="77777777" w:rsidR="00861185" w:rsidRPr="00861185" w:rsidRDefault="00861185" w:rsidP="00861185">
      <w:pPr>
        <w:pStyle w:val="BodyText"/>
        <w:jc w:val="both"/>
      </w:pPr>
    </w:p>
    <w:p w14:paraId="126F3C0D" w14:textId="77777777" w:rsidR="00861185" w:rsidRPr="00861185" w:rsidRDefault="00861185" w:rsidP="00861185">
      <w:pPr>
        <w:pStyle w:val="BodyText"/>
        <w:spacing w:before="8"/>
        <w:jc w:val="both"/>
      </w:pPr>
    </w:p>
    <w:p w14:paraId="505F8AD9" w14:textId="77777777" w:rsidR="00861185" w:rsidRPr="00861185" w:rsidRDefault="00861185" w:rsidP="00896DC0">
      <w:pPr>
        <w:pStyle w:val="Heading1"/>
        <w:tabs>
          <w:tab w:val="left" w:pos="6718"/>
          <w:tab w:val="left" w:pos="9051"/>
        </w:tabs>
        <w:ind w:firstLine="90"/>
        <w:jc w:val="both"/>
        <w:rPr>
          <w:rFonts w:ascii="Arial" w:hAnsi="Arial" w:cs="Arial"/>
          <w:color w:val="auto"/>
          <w:sz w:val="20"/>
          <w:szCs w:val="20"/>
        </w:rPr>
      </w:pPr>
      <w:r w:rsidRPr="00861185">
        <w:rPr>
          <w:rFonts w:ascii="Arial" w:hAnsi="Arial" w:cs="Arial"/>
          <w:color w:val="auto"/>
          <w:w w:val="99"/>
          <w:sz w:val="20"/>
          <w:szCs w:val="20"/>
          <w:u w:val="single"/>
        </w:rPr>
        <w:t xml:space="preserve"> </w:t>
      </w:r>
      <w:r w:rsidRPr="00896DC0">
        <w:rPr>
          <w:rFonts w:ascii="Arial" w:hAnsi="Arial" w:cs="Arial"/>
          <w:b/>
          <w:color w:val="auto"/>
          <w:sz w:val="20"/>
          <w:szCs w:val="20"/>
          <w:u w:val="single"/>
        </w:rPr>
        <w:tab/>
      </w:r>
      <w:r w:rsidRPr="00861185">
        <w:rPr>
          <w:rFonts w:ascii="Arial" w:hAnsi="Arial" w:cs="Arial"/>
          <w:color w:val="auto"/>
          <w:sz w:val="20"/>
          <w:szCs w:val="20"/>
        </w:rPr>
        <w:t xml:space="preserve">  </w:t>
      </w:r>
      <w:r w:rsidRPr="00861185">
        <w:rPr>
          <w:rFonts w:ascii="Arial" w:hAnsi="Arial" w:cs="Arial"/>
          <w:color w:val="auto"/>
          <w:spacing w:val="6"/>
          <w:sz w:val="20"/>
          <w:szCs w:val="20"/>
        </w:rPr>
        <w:t xml:space="preserve"> </w:t>
      </w:r>
      <w:r w:rsidR="002C21BF">
        <w:rPr>
          <w:rFonts w:ascii="Arial" w:hAnsi="Arial" w:cs="Arial"/>
          <w:color w:val="auto"/>
          <w:spacing w:val="6"/>
          <w:sz w:val="20"/>
          <w:szCs w:val="20"/>
        </w:rPr>
        <w:t xml:space="preserve"> </w:t>
      </w:r>
      <w:r w:rsidRPr="00861185">
        <w:rPr>
          <w:rFonts w:ascii="Arial" w:hAnsi="Arial" w:cs="Arial"/>
          <w:color w:val="auto"/>
          <w:sz w:val="20"/>
          <w:szCs w:val="20"/>
        </w:rPr>
        <w:t xml:space="preserve">DATE:   </w:t>
      </w:r>
      <w:r w:rsidRPr="00896DC0">
        <w:rPr>
          <w:rFonts w:ascii="Arial" w:hAnsi="Arial" w:cs="Arial"/>
          <w:b/>
          <w:color w:val="auto"/>
          <w:w w:val="99"/>
          <w:sz w:val="20"/>
          <w:szCs w:val="20"/>
          <w:u w:val="single"/>
        </w:rPr>
        <w:t xml:space="preserve"> </w:t>
      </w:r>
      <w:r w:rsidRPr="00896DC0">
        <w:rPr>
          <w:rFonts w:ascii="Arial" w:hAnsi="Arial" w:cs="Arial"/>
          <w:b/>
          <w:color w:val="auto"/>
          <w:sz w:val="20"/>
          <w:szCs w:val="20"/>
          <w:u w:val="single"/>
        </w:rPr>
        <w:tab/>
      </w:r>
    </w:p>
    <w:p w14:paraId="7C5E95A6" w14:textId="27518838" w:rsidR="00861185" w:rsidRPr="00376E1B" w:rsidRDefault="00861185" w:rsidP="00861185">
      <w:pPr>
        <w:pStyle w:val="BodyText"/>
        <w:spacing w:before="3"/>
        <w:ind w:left="112"/>
        <w:jc w:val="both"/>
        <w:rPr>
          <w:color w:val="FF0000"/>
        </w:rPr>
      </w:pPr>
      <w:r w:rsidRPr="00861185">
        <w:t>Senior Fiscal Officer</w:t>
      </w:r>
    </w:p>
    <w:p w14:paraId="539FF3F2" w14:textId="77777777" w:rsidR="00861185" w:rsidRPr="00861185" w:rsidRDefault="00861185" w:rsidP="00861185">
      <w:pPr>
        <w:pStyle w:val="BodyText"/>
        <w:jc w:val="both"/>
      </w:pPr>
    </w:p>
    <w:p w14:paraId="3A5E6175" w14:textId="77777777" w:rsidR="00861185" w:rsidRPr="00861185" w:rsidRDefault="00861185" w:rsidP="00861185">
      <w:pPr>
        <w:pStyle w:val="BodyText"/>
        <w:spacing w:before="8"/>
        <w:jc w:val="both"/>
      </w:pPr>
    </w:p>
    <w:p w14:paraId="51CD977A" w14:textId="77777777" w:rsidR="000D2E1C" w:rsidRDefault="000D2E1C" w:rsidP="00861185">
      <w:pPr>
        <w:rPr>
          <w:rFonts w:ascii="Arial" w:hAnsi="Arial" w:cs="Arial"/>
          <w:sz w:val="20"/>
          <w:szCs w:val="20"/>
        </w:rPr>
      </w:pPr>
    </w:p>
    <w:p w14:paraId="5738F238" w14:textId="77777777" w:rsidR="000D2E1C" w:rsidRDefault="000D2E1C" w:rsidP="00861185">
      <w:pPr>
        <w:rPr>
          <w:rFonts w:ascii="Arial" w:hAnsi="Arial" w:cs="Arial"/>
          <w:sz w:val="20"/>
          <w:szCs w:val="20"/>
        </w:rPr>
      </w:pPr>
    </w:p>
    <w:p w14:paraId="3EB13273" w14:textId="77777777" w:rsidR="00212C70" w:rsidRDefault="00212C70" w:rsidP="00861185">
      <w:pPr>
        <w:rPr>
          <w:rFonts w:ascii="Arial" w:hAnsi="Arial" w:cs="Arial"/>
          <w:sz w:val="20"/>
          <w:szCs w:val="20"/>
        </w:rPr>
      </w:pPr>
    </w:p>
    <w:p w14:paraId="2EE93308" w14:textId="6CE05187" w:rsidR="00212C70" w:rsidRDefault="00212C70" w:rsidP="00861185">
      <w:pPr>
        <w:rPr>
          <w:rFonts w:ascii="Arial" w:hAnsi="Arial" w:cs="Arial"/>
          <w:sz w:val="20"/>
          <w:szCs w:val="20"/>
        </w:rPr>
      </w:pPr>
    </w:p>
    <w:p w14:paraId="74A49583" w14:textId="0348E4A1" w:rsidR="00284C67" w:rsidRDefault="00284C67" w:rsidP="00861185">
      <w:pPr>
        <w:rPr>
          <w:rFonts w:ascii="Arial" w:hAnsi="Arial" w:cs="Arial"/>
          <w:sz w:val="20"/>
          <w:szCs w:val="20"/>
        </w:rPr>
      </w:pPr>
    </w:p>
    <w:p w14:paraId="1E77AC16" w14:textId="7011994A" w:rsidR="000B434C" w:rsidRDefault="000B434C" w:rsidP="00861185">
      <w:pPr>
        <w:rPr>
          <w:rFonts w:ascii="Arial" w:hAnsi="Arial" w:cs="Arial"/>
          <w:sz w:val="20"/>
          <w:szCs w:val="20"/>
        </w:rPr>
      </w:pPr>
    </w:p>
    <w:p w14:paraId="6E329FCB" w14:textId="27292EF3" w:rsidR="000B434C" w:rsidRDefault="000B434C" w:rsidP="00861185">
      <w:pPr>
        <w:rPr>
          <w:rFonts w:ascii="Arial" w:hAnsi="Arial" w:cs="Arial"/>
          <w:sz w:val="20"/>
          <w:szCs w:val="20"/>
        </w:rPr>
      </w:pPr>
    </w:p>
    <w:p w14:paraId="71FAF205" w14:textId="4323B08A" w:rsidR="000B434C" w:rsidRDefault="000B434C" w:rsidP="00861185">
      <w:pPr>
        <w:rPr>
          <w:rFonts w:ascii="Arial" w:hAnsi="Arial" w:cs="Arial"/>
          <w:sz w:val="20"/>
          <w:szCs w:val="20"/>
        </w:rPr>
      </w:pPr>
    </w:p>
    <w:p w14:paraId="50B2D3DF" w14:textId="61C74576" w:rsidR="00DD3748" w:rsidRDefault="00DD3748" w:rsidP="00861185">
      <w:pPr>
        <w:rPr>
          <w:rFonts w:ascii="Arial" w:hAnsi="Arial" w:cs="Arial"/>
          <w:b/>
          <w:sz w:val="20"/>
          <w:szCs w:val="20"/>
        </w:rPr>
      </w:pPr>
    </w:p>
    <w:sectPr w:rsidR="00DD3748" w:rsidSect="00A27931">
      <w:headerReference w:type="default" r:id="rId9"/>
      <w:pgSz w:w="12240" w:h="15840"/>
      <w:pgMar w:top="1440" w:right="135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92A6B3" w16cid:durableId="220881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27761" w14:textId="77777777" w:rsidR="002A320C" w:rsidRDefault="002A320C" w:rsidP="00861185">
      <w:pPr>
        <w:spacing w:after="0" w:line="240" w:lineRule="auto"/>
      </w:pPr>
      <w:r>
        <w:separator/>
      </w:r>
    </w:p>
  </w:endnote>
  <w:endnote w:type="continuationSeparator" w:id="0">
    <w:p w14:paraId="1F3DDCC2" w14:textId="77777777" w:rsidR="002A320C" w:rsidRDefault="002A320C" w:rsidP="0086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97DBD" w14:textId="77777777" w:rsidR="002A320C" w:rsidRDefault="002A320C" w:rsidP="00861185">
      <w:pPr>
        <w:spacing w:after="0" w:line="240" w:lineRule="auto"/>
      </w:pPr>
      <w:r>
        <w:separator/>
      </w:r>
    </w:p>
  </w:footnote>
  <w:footnote w:type="continuationSeparator" w:id="0">
    <w:p w14:paraId="7AAFA9E8" w14:textId="77777777" w:rsidR="002A320C" w:rsidRDefault="002A320C" w:rsidP="00861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9301" w14:textId="77777777" w:rsidR="00487425" w:rsidRDefault="00487425" w:rsidP="00DD3748">
    <w:pPr>
      <w:pStyle w:val="Header"/>
      <w:spacing w:after="220"/>
      <w:jc w:val="right"/>
      <w:rPr>
        <w:rFonts w:ascii="Arial" w:hAnsi="Arial" w:cs="Arial"/>
        <w:b/>
        <w:sz w:val="36"/>
        <w:szCs w:val="36"/>
      </w:rPr>
    </w:pPr>
    <w:r>
      <w:rPr>
        <w:rFonts w:ascii="Arial" w:hAnsi="Arial" w:cs="Arial"/>
        <w:b/>
        <w:noProof/>
        <w:color w:val="C00000"/>
        <w:sz w:val="36"/>
        <w:szCs w:val="36"/>
      </w:rPr>
      <w:drawing>
        <wp:anchor distT="0" distB="0" distL="114300" distR="114300" simplePos="0" relativeHeight="251659264" behindDoc="0" locked="0" layoutInCell="1" allowOverlap="1" wp14:anchorId="2FB2CDB2" wp14:editId="7989E413">
          <wp:simplePos x="0" y="0"/>
          <wp:positionH relativeFrom="margin">
            <wp:align>left</wp:align>
          </wp:positionH>
          <wp:positionV relativeFrom="margin">
            <wp:posOffset>-889635</wp:posOffset>
          </wp:positionV>
          <wp:extent cx="1016635" cy="687705"/>
          <wp:effectExtent l="0" t="0" r="0" b="0"/>
          <wp:wrapSquare wrapText="bothSides"/>
          <wp:docPr id="15" name="Picture 15" descr="TheOhioStateUniversity-Stacked-RGBH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OhioStateUniversity-Stacked-RGBH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635" cy="687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 xml:space="preserve"> Internal Control Structure</w:t>
    </w:r>
  </w:p>
  <w:p w14:paraId="584256A4" w14:textId="77777777" w:rsidR="00487425" w:rsidRPr="00896DC0" w:rsidRDefault="00487425" w:rsidP="00DD3748">
    <w:pPr>
      <w:pStyle w:val="Header"/>
      <w:jc w:val="right"/>
      <w:rPr>
        <w:rFonts w:ascii="Arial" w:hAnsi="Arial" w:cs="Arial"/>
        <w:b/>
        <w:sz w:val="24"/>
        <w:szCs w:val="24"/>
      </w:rPr>
    </w:pPr>
    <w:r w:rsidRPr="00896DC0">
      <w:rPr>
        <w:rFonts w:ascii="Arial" w:hAnsi="Arial" w:cs="Arial"/>
        <w:b/>
        <w:sz w:val="24"/>
        <w:szCs w:val="24"/>
      </w:rPr>
      <w:t xml:space="preserve"> [College/Unit]</w:t>
    </w:r>
  </w:p>
  <w:p w14:paraId="0402C426" w14:textId="4130C86E" w:rsidR="00487425" w:rsidRPr="00DD3748" w:rsidRDefault="00487425" w:rsidP="00DD3748">
    <w:pPr>
      <w:pStyle w:val="Header"/>
      <w:jc w:val="right"/>
      <w:rPr>
        <w:rFonts w:ascii="Arial" w:hAnsi="Arial" w:cs="Arial"/>
        <w:b/>
        <w:sz w:val="24"/>
        <w:szCs w:val="24"/>
      </w:rPr>
    </w:pPr>
    <w:r>
      <w:rPr>
        <w:rFonts w:ascii="Arial" w:hAnsi="Arial" w:cs="Arial"/>
        <w:b/>
        <w:sz w:val="24"/>
        <w:szCs w:val="24"/>
      </w:rPr>
      <w:t xml:space="preserve">Fiscal </w:t>
    </w:r>
    <w:r w:rsidRPr="00896DC0">
      <w:rPr>
        <w:rFonts w:ascii="Arial" w:hAnsi="Arial" w:cs="Arial"/>
        <w:b/>
        <w:sz w:val="24"/>
        <w:szCs w:val="24"/>
      </w:rPr>
      <w:t>Year 20XX</w:t>
    </w:r>
  </w:p>
  <w:p w14:paraId="792B8EDD" w14:textId="77777777" w:rsidR="00487425" w:rsidRPr="00861185" w:rsidRDefault="00487425" w:rsidP="00861185">
    <w:pPr>
      <w:pStyle w:val="Header"/>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79" w:hanging="360"/>
      </w:pPr>
      <w:rPr>
        <w:rFonts w:ascii="Times New Roman" w:hAnsi="Times New Roman" w:cs="Times New Roman"/>
        <w:b w:val="0"/>
        <w:bCs w:val="0"/>
        <w:w w:val="100"/>
        <w:sz w:val="22"/>
        <w:szCs w:val="22"/>
      </w:rPr>
    </w:lvl>
    <w:lvl w:ilvl="1">
      <w:start w:val="1"/>
      <w:numFmt w:val="lowerLetter"/>
      <w:lvlText w:val="%2."/>
      <w:lvlJc w:val="left"/>
      <w:pPr>
        <w:ind w:left="839" w:hanging="361"/>
      </w:pPr>
      <w:rPr>
        <w:rFonts w:ascii="Times New Roman" w:hAnsi="Times New Roman" w:cs="Times New Roman"/>
        <w:b w:val="0"/>
        <w:bCs w:val="0"/>
        <w:w w:val="100"/>
        <w:sz w:val="22"/>
        <w:szCs w:val="22"/>
      </w:rPr>
    </w:lvl>
    <w:lvl w:ilvl="2">
      <w:numFmt w:val="bullet"/>
      <w:lvlText w:val="•"/>
      <w:lvlJc w:val="left"/>
      <w:pPr>
        <w:ind w:left="1846" w:hanging="361"/>
      </w:pPr>
    </w:lvl>
    <w:lvl w:ilvl="3">
      <w:numFmt w:val="bullet"/>
      <w:lvlText w:val="•"/>
      <w:lvlJc w:val="left"/>
      <w:pPr>
        <w:ind w:left="2853" w:hanging="361"/>
      </w:pPr>
    </w:lvl>
    <w:lvl w:ilvl="4">
      <w:numFmt w:val="bullet"/>
      <w:lvlText w:val="•"/>
      <w:lvlJc w:val="left"/>
      <w:pPr>
        <w:ind w:left="3860" w:hanging="361"/>
      </w:pPr>
    </w:lvl>
    <w:lvl w:ilvl="5">
      <w:numFmt w:val="bullet"/>
      <w:lvlText w:val="•"/>
      <w:lvlJc w:val="left"/>
      <w:pPr>
        <w:ind w:left="4866" w:hanging="361"/>
      </w:pPr>
    </w:lvl>
    <w:lvl w:ilvl="6">
      <w:numFmt w:val="bullet"/>
      <w:lvlText w:val="•"/>
      <w:lvlJc w:val="left"/>
      <w:pPr>
        <w:ind w:left="5873" w:hanging="361"/>
      </w:pPr>
    </w:lvl>
    <w:lvl w:ilvl="7">
      <w:numFmt w:val="bullet"/>
      <w:lvlText w:val="•"/>
      <w:lvlJc w:val="left"/>
      <w:pPr>
        <w:ind w:left="6880" w:hanging="361"/>
      </w:pPr>
    </w:lvl>
    <w:lvl w:ilvl="8">
      <w:numFmt w:val="bullet"/>
      <w:lvlText w:val="•"/>
      <w:lvlJc w:val="left"/>
      <w:pPr>
        <w:ind w:left="7886" w:hanging="361"/>
      </w:pPr>
    </w:lvl>
  </w:abstractNum>
  <w:abstractNum w:abstractNumId="1" w15:restartNumberingAfterBreak="0">
    <w:nsid w:val="1E9A35DC"/>
    <w:multiLevelType w:val="hybridMultilevel"/>
    <w:tmpl w:val="137610AC"/>
    <w:lvl w:ilvl="0" w:tplc="1CBCC0CC">
      <w:numFmt w:val="bullet"/>
      <w:lvlText w:val=""/>
      <w:lvlJc w:val="left"/>
      <w:pPr>
        <w:ind w:left="472" w:hanging="361"/>
      </w:pPr>
      <w:rPr>
        <w:rFonts w:ascii="Wingdings" w:eastAsia="Wingdings" w:hAnsi="Wingdings" w:cs="Wingdings" w:hint="default"/>
        <w:w w:val="99"/>
        <w:sz w:val="20"/>
        <w:szCs w:val="20"/>
        <w:lang w:val="en-US" w:eastAsia="en-US" w:bidi="en-US"/>
      </w:rPr>
    </w:lvl>
    <w:lvl w:ilvl="1" w:tplc="F1285008">
      <w:numFmt w:val="bullet"/>
      <w:lvlText w:val=""/>
      <w:lvlJc w:val="left"/>
      <w:pPr>
        <w:ind w:left="1192" w:hanging="360"/>
      </w:pPr>
      <w:rPr>
        <w:rFonts w:ascii="Symbol" w:eastAsia="Symbol" w:hAnsi="Symbol" w:cs="Symbol" w:hint="default"/>
        <w:w w:val="99"/>
        <w:sz w:val="20"/>
        <w:szCs w:val="20"/>
        <w:lang w:val="en-US" w:eastAsia="en-US" w:bidi="en-US"/>
      </w:rPr>
    </w:lvl>
    <w:lvl w:ilvl="2" w:tplc="B1BACBCE">
      <w:numFmt w:val="bullet"/>
      <w:lvlText w:val="•"/>
      <w:lvlJc w:val="left"/>
      <w:pPr>
        <w:ind w:left="2282" w:hanging="360"/>
      </w:pPr>
      <w:rPr>
        <w:rFonts w:hint="default"/>
        <w:lang w:val="en-US" w:eastAsia="en-US" w:bidi="en-US"/>
      </w:rPr>
    </w:lvl>
    <w:lvl w:ilvl="3" w:tplc="5BDC7396">
      <w:numFmt w:val="bullet"/>
      <w:lvlText w:val="•"/>
      <w:lvlJc w:val="left"/>
      <w:pPr>
        <w:ind w:left="3364" w:hanging="360"/>
      </w:pPr>
      <w:rPr>
        <w:rFonts w:hint="default"/>
        <w:lang w:val="en-US" w:eastAsia="en-US" w:bidi="en-US"/>
      </w:rPr>
    </w:lvl>
    <w:lvl w:ilvl="4" w:tplc="9F668E30">
      <w:numFmt w:val="bullet"/>
      <w:lvlText w:val="•"/>
      <w:lvlJc w:val="left"/>
      <w:pPr>
        <w:ind w:left="4446" w:hanging="360"/>
      </w:pPr>
      <w:rPr>
        <w:rFonts w:hint="default"/>
        <w:lang w:val="en-US" w:eastAsia="en-US" w:bidi="en-US"/>
      </w:rPr>
    </w:lvl>
    <w:lvl w:ilvl="5" w:tplc="33BABA02">
      <w:numFmt w:val="bullet"/>
      <w:lvlText w:val="•"/>
      <w:lvlJc w:val="left"/>
      <w:pPr>
        <w:ind w:left="5528" w:hanging="360"/>
      </w:pPr>
      <w:rPr>
        <w:rFonts w:hint="default"/>
        <w:lang w:val="en-US" w:eastAsia="en-US" w:bidi="en-US"/>
      </w:rPr>
    </w:lvl>
    <w:lvl w:ilvl="6" w:tplc="5DA877DA">
      <w:numFmt w:val="bullet"/>
      <w:lvlText w:val="•"/>
      <w:lvlJc w:val="left"/>
      <w:pPr>
        <w:ind w:left="6611" w:hanging="360"/>
      </w:pPr>
      <w:rPr>
        <w:rFonts w:hint="default"/>
        <w:lang w:val="en-US" w:eastAsia="en-US" w:bidi="en-US"/>
      </w:rPr>
    </w:lvl>
    <w:lvl w:ilvl="7" w:tplc="8A16D79A">
      <w:numFmt w:val="bullet"/>
      <w:lvlText w:val="•"/>
      <w:lvlJc w:val="left"/>
      <w:pPr>
        <w:ind w:left="7693" w:hanging="360"/>
      </w:pPr>
      <w:rPr>
        <w:rFonts w:hint="default"/>
        <w:lang w:val="en-US" w:eastAsia="en-US" w:bidi="en-US"/>
      </w:rPr>
    </w:lvl>
    <w:lvl w:ilvl="8" w:tplc="B4FA5A00">
      <w:numFmt w:val="bullet"/>
      <w:lvlText w:val="•"/>
      <w:lvlJc w:val="left"/>
      <w:pPr>
        <w:ind w:left="8775" w:hanging="360"/>
      </w:pPr>
      <w:rPr>
        <w:rFonts w:hint="default"/>
        <w:lang w:val="en-US" w:eastAsia="en-US" w:bidi="en-US"/>
      </w:rPr>
    </w:lvl>
  </w:abstractNum>
  <w:abstractNum w:abstractNumId="2" w15:restartNumberingAfterBreak="0">
    <w:nsid w:val="1EF14CF8"/>
    <w:multiLevelType w:val="hybridMultilevel"/>
    <w:tmpl w:val="1482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F261E"/>
    <w:multiLevelType w:val="hybridMultilevel"/>
    <w:tmpl w:val="9A5A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21406"/>
    <w:multiLevelType w:val="multilevel"/>
    <w:tmpl w:val="4CC6CD16"/>
    <w:lvl w:ilvl="0">
      <w:start w:val="1"/>
      <w:numFmt w:val="upperRoman"/>
      <w:pStyle w:val="Style3"/>
      <w:lvlText w:val="%1."/>
      <w:lvlJc w:val="right"/>
      <w:pPr>
        <w:ind w:left="648" w:hanging="360"/>
      </w:pPr>
      <w:rPr>
        <w:rFonts w:hint="default"/>
      </w:rPr>
    </w:lvl>
    <w:lvl w:ilvl="1">
      <w:start w:val="1"/>
      <w:numFmt w:val="upperLetter"/>
      <w:pStyle w:val="Style4"/>
      <w:lvlText w:val="%2."/>
      <w:lvlJc w:val="left"/>
      <w:pPr>
        <w:tabs>
          <w:tab w:val="num" w:pos="1620"/>
        </w:tabs>
        <w:ind w:left="1620" w:hanging="360"/>
      </w:pPr>
    </w:lvl>
    <w:lvl w:ilvl="2">
      <w:start w:val="1"/>
      <w:numFmt w:val="decimal"/>
      <w:pStyle w:val="Style5"/>
      <w:lvlText w:val="%3."/>
      <w:lvlJc w:val="left"/>
      <w:pPr>
        <w:tabs>
          <w:tab w:val="num" w:pos="2520"/>
        </w:tabs>
        <w:ind w:left="2520" w:hanging="360"/>
      </w:pPr>
    </w:lvl>
    <w:lvl w:ilvl="3">
      <w:start w:val="1"/>
      <w:numFmt w:val="lowerLetter"/>
      <w:pStyle w:val="Style6"/>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pStyle w:val="Style7"/>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15:restartNumberingAfterBreak="0">
    <w:nsid w:val="343A5CD5"/>
    <w:multiLevelType w:val="hybridMultilevel"/>
    <w:tmpl w:val="4AF2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A0C0C"/>
    <w:multiLevelType w:val="hybridMultilevel"/>
    <w:tmpl w:val="A0A8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A5825"/>
    <w:multiLevelType w:val="hybridMultilevel"/>
    <w:tmpl w:val="848C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C1EE3"/>
    <w:multiLevelType w:val="hybridMultilevel"/>
    <w:tmpl w:val="324253C0"/>
    <w:lvl w:ilvl="0" w:tplc="85A4612C">
      <w:numFmt w:val="bullet"/>
      <w:lvlText w:val=""/>
      <w:lvlJc w:val="left"/>
      <w:pPr>
        <w:ind w:left="472" w:hanging="361"/>
      </w:pPr>
      <w:rPr>
        <w:rFonts w:ascii="Wingdings" w:eastAsia="Wingdings" w:hAnsi="Wingdings" w:cs="Wingdings" w:hint="default"/>
        <w:w w:val="99"/>
        <w:sz w:val="20"/>
        <w:szCs w:val="20"/>
        <w:lang w:val="en-US" w:eastAsia="en-US" w:bidi="en-US"/>
      </w:rPr>
    </w:lvl>
    <w:lvl w:ilvl="1" w:tplc="49B40E84">
      <w:numFmt w:val="bullet"/>
      <w:lvlText w:val=""/>
      <w:lvlJc w:val="left"/>
      <w:pPr>
        <w:ind w:left="1192" w:hanging="360"/>
      </w:pPr>
      <w:rPr>
        <w:rFonts w:ascii="Symbol" w:eastAsia="Symbol" w:hAnsi="Symbol" w:cs="Symbol" w:hint="default"/>
        <w:w w:val="99"/>
        <w:sz w:val="20"/>
        <w:szCs w:val="20"/>
        <w:lang w:val="en-US" w:eastAsia="en-US" w:bidi="en-US"/>
      </w:rPr>
    </w:lvl>
    <w:lvl w:ilvl="2" w:tplc="3948DC1A">
      <w:numFmt w:val="bullet"/>
      <w:lvlText w:val="•"/>
      <w:lvlJc w:val="left"/>
      <w:pPr>
        <w:ind w:left="2282" w:hanging="360"/>
      </w:pPr>
      <w:rPr>
        <w:rFonts w:hint="default"/>
        <w:lang w:val="en-US" w:eastAsia="en-US" w:bidi="en-US"/>
      </w:rPr>
    </w:lvl>
    <w:lvl w:ilvl="3" w:tplc="4A644156">
      <w:numFmt w:val="bullet"/>
      <w:lvlText w:val="•"/>
      <w:lvlJc w:val="left"/>
      <w:pPr>
        <w:ind w:left="3364" w:hanging="360"/>
      </w:pPr>
      <w:rPr>
        <w:rFonts w:hint="default"/>
        <w:lang w:val="en-US" w:eastAsia="en-US" w:bidi="en-US"/>
      </w:rPr>
    </w:lvl>
    <w:lvl w:ilvl="4" w:tplc="153E3180">
      <w:numFmt w:val="bullet"/>
      <w:lvlText w:val="•"/>
      <w:lvlJc w:val="left"/>
      <w:pPr>
        <w:ind w:left="4446" w:hanging="360"/>
      </w:pPr>
      <w:rPr>
        <w:rFonts w:hint="default"/>
        <w:lang w:val="en-US" w:eastAsia="en-US" w:bidi="en-US"/>
      </w:rPr>
    </w:lvl>
    <w:lvl w:ilvl="5" w:tplc="7BAC097E">
      <w:numFmt w:val="bullet"/>
      <w:lvlText w:val="•"/>
      <w:lvlJc w:val="left"/>
      <w:pPr>
        <w:ind w:left="5528" w:hanging="360"/>
      </w:pPr>
      <w:rPr>
        <w:rFonts w:hint="default"/>
        <w:lang w:val="en-US" w:eastAsia="en-US" w:bidi="en-US"/>
      </w:rPr>
    </w:lvl>
    <w:lvl w:ilvl="6" w:tplc="8074462C">
      <w:numFmt w:val="bullet"/>
      <w:lvlText w:val="•"/>
      <w:lvlJc w:val="left"/>
      <w:pPr>
        <w:ind w:left="6611" w:hanging="360"/>
      </w:pPr>
      <w:rPr>
        <w:rFonts w:hint="default"/>
        <w:lang w:val="en-US" w:eastAsia="en-US" w:bidi="en-US"/>
      </w:rPr>
    </w:lvl>
    <w:lvl w:ilvl="7" w:tplc="9DA8CF34">
      <w:numFmt w:val="bullet"/>
      <w:lvlText w:val="•"/>
      <w:lvlJc w:val="left"/>
      <w:pPr>
        <w:ind w:left="7693" w:hanging="360"/>
      </w:pPr>
      <w:rPr>
        <w:rFonts w:hint="default"/>
        <w:lang w:val="en-US" w:eastAsia="en-US" w:bidi="en-US"/>
      </w:rPr>
    </w:lvl>
    <w:lvl w:ilvl="8" w:tplc="84D2FE48">
      <w:numFmt w:val="bullet"/>
      <w:lvlText w:val="•"/>
      <w:lvlJc w:val="left"/>
      <w:pPr>
        <w:ind w:left="8775" w:hanging="360"/>
      </w:pPr>
      <w:rPr>
        <w:rFonts w:hint="default"/>
        <w:lang w:val="en-US" w:eastAsia="en-US" w:bidi="en-US"/>
      </w:rPr>
    </w:lvl>
  </w:abstractNum>
  <w:abstractNum w:abstractNumId="9" w15:restartNumberingAfterBreak="0">
    <w:nsid w:val="586B4F5E"/>
    <w:multiLevelType w:val="hybridMultilevel"/>
    <w:tmpl w:val="21A4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B1368C"/>
    <w:multiLevelType w:val="hybridMultilevel"/>
    <w:tmpl w:val="AC3E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D378E0"/>
    <w:multiLevelType w:val="hybridMultilevel"/>
    <w:tmpl w:val="E40EA0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74E53654"/>
    <w:multiLevelType w:val="hybridMultilevel"/>
    <w:tmpl w:val="FE92C782"/>
    <w:lvl w:ilvl="0" w:tplc="461288C2">
      <w:numFmt w:val="bullet"/>
      <w:lvlText w:val=""/>
      <w:lvlJc w:val="left"/>
      <w:pPr>
        <w:ind w:left="472" w:hanging="361"/>
      </w:pPr>
      <w:rPr>
        <w:rFonts w:ascii="Symbol" w:eastAsia="Symbol" w:hAnsi="Symbol" w:cs="Symbol" w:hint="default"/>
        <w:w w:val="99"/>
        <w:sz w:val="20"/>
        <w:szCs w:val="20"/>
        <w:lang w:val="en-US" w:eastAsia="en-US" w:bidi="en-US"/>
      </w:rPr>
    </w:lvl>
    <w:lvl w:ilvl="1" w:tplc="EF24E6A6">
      <w:numFmt w:val="bullet"/>
      <w:lvlText w:val=""/>
      <w:lvlJc w:val="left"/>
      <w:pPr>
        <w:ind w:left="1192" w:hanging="360"/>
      </w:pPr>
      <w:rPr>
        <w:rFonts w:ascii="Symbol" w:eastAsia="Symbol" w:hAnsi="Symbol" w:cs="Symbol" w:hint="default"/>
        <w:w w:val="99"/>
        <w:sz w:val="20"/>
        <w:szCs w:val="20"/>
        <w:lang w:val="en-US" w:eastAsia="en-US" w:bidi="en-US"/>
      </w:rPr>
    </w:lvl>
    <w:lvl w:ilvl="2" w:tplc="34CE3D58">
      <w:numFmt w:val="bullet"/>
      <w:lvlText w:val="•"/>
      <w:lvlJc w:val="left"/>
      <w:pPr>
        <w:ind w:left="2282" w:hanging="360"/>
      </w:pPr>
      <w:rPr>
        <w:rFonts w:hint="default"/>
        <w:lang w:val="en-US" w:eastAsia="en-US" w:bidi="en-US"/>
      </w:rPr>
    </w:lvl>
    <w:lvl w:ilvl="3" w:tplc="DC0073FA">
      <w:numFmt w:val="bullet"/>
      <w:lvlText w:val="•"/>
      <w:lvlJc w:val="left"/>
      <w:pPr>
        <w:ind w:left="3364" w:hanging="360"/>
      </w:pPr>
      <w:rPr>
        <w:rFonts w:hint="default"/>
        <w:lang w:val="en-US" w:eastAsia="en-US" w:bidi="en-US"/>
      </w:rPr>
    </w:lvl>
    <w:lvl w:ilvl="4" w:tplc="9BD24CC4">
      <w:numFmt w:val="bullet"/>
      <w:lvlText w:val="•"/>
      <w:lvlJc w:val="left"/>
      <w:pPr>
        <w:ind w:left="4446" w:hanging="360"/>
      </w:pPr>
      <w:rPr>
        <w:rFonts w:hint="default"/>
        <w:lang w:val="en-US" w:eastAsia="en-US" w:bidi="en-US"/>
      </w:rPr>
    </w:lvl>
    <w:lvl w:ilvl="5" w:tplc="517683FC">
      <w:numFmt w:val="bullet"/>
      <w:lvlText w:val="•"/>
      <w:lvlJc w:val="left"/>
      <w:pPr>
        <w:ind w:left="5528" w:hanging="360"/>
      </w:pPr>
      <w:rPr>
        <w:rFonts w:hint="default"/>
        <w:lang w:val="en-US" w:eastAsia="en-US" w:bidi="en-US"/>
      </w:rPr>
    </w:lvl>
    <w:lvl w:ilvl="6" w:tplc="F3AEEB72">
      <w:numFmt w:val="bullet"/>
      <w:lvlText w:val="•"/>
      <w:lvlJc w:val="left"/>
      <w:pPr>
        <w:ind w:left="6611" w:hanging="360"/>
      </w:pPr>
      <w:rPr>
        <w:rFonts w:hint="default"/>
        <w:lang w:val="en-US" w:eastAsia="en-US" w:bidi="en-US"/>
      </w:rPr>
    </w:lvl>
    <w:lvl w:ilvl="7" w:tplc="24F64DAC">
      <w:numFmt w:val="bullet"/>
      <w:lvlText w:val="•"/>
      <w:lvlJc w:val="left"/>
      <w:pPr>
        <w:ind w:left="7693" w:hanging="360"/>
      </w:pPr>
      <w:rPr>
        <w:rFonts w:hint="default"/>
        <w:lang w:val="en-US" w:eastAsia="en-US" w:bidi="en-US"/>
      </w:rPr>
    </w:lvl>
    <w:lvl w:ilvl="8" w:tplc="2D86B5FC">
      <w:numFmt w:val="bullet"/>
      <w:lvlText w:val="•"/>
      <w:lvlJc w:val="left"/>
      <w:pPr>
        <w:ind w:left="8775" w:hanging="360"/>
      </w:pPr>
      <w:rPr>
        <w:rFonts w:hint="default"/>
        <w:lang w:val="en-US" w:eastAsia="en-US" w:bidi="en-US"/>
      </w:rPr>
    </w:lvl>
  </w:abstractNum>
  <w:abstractNum w:abstractNumId="13" w15:restartNumberingAfterBreak="0">
    <w:nsid w:val="7EEE4E73"/>
    <w:multiLevelType w:val="hybridMultilevel"/>
    <w:tmpl w:val="11F0619E"/>
    <w:lvl w:ilvl="0" w:tplc="A3322E82">
      <w:start w:val="1"/>
      <w:numFmt w:val="decimal"/>
      <w:lvlText w:val="%1."/>
      <w:lvlJc w:val="left"/>
      <w:pPr>
        <w:ind w:left="360" w:hanging="360"/>
      </w:pPr>
      <w:rPr>
        <w:rFonts w:hint="default"/>
        <w:sz w:val="22"/>
        <w:szCs w:val="22"/>
      </w:rPr>
    </w:lvl>
    <w:lvl w:ilvl="1" w:tplc="2A6E485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511DEA"/>
    <w:multiLevelType w:val="hybridMultilevel"/>
    <w:tmpl w:val="992E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0"/>
  </w:num>
  <w:num w:numId="4">
    <w:abstractNumId w:val="4"/>
  </w:num>
  <w:num w:numId="5">
    <w:abstractNumId w:val="11"/>
  </w:num>
  <w:num w:numId="6">
    <w:abstractNumId w:val="5"/>
  </w:num>
  <w:num w:numId="7">
    <w:abstractNumId w:val="14"/>
  </w:num>
  <w:num w:numId="8">
    <w:abstractNumId w:val="8"/>
  </w:num>
  <w:num w:numId="9">
    <w:abstractNumId w:val="0"/>
  </w:num>
  <w:num w:numId="10">
    <w:abstractNumId w:val="9"/>
  </w:num>
  <w:num w:numId="11">
    <w:abstractNumId w:val="13"/>
  </w:num>
  <w:num w:numId="12">
    <w:abstractNumId w:val="2"/>
  </w:num>
  <w:num w:numId="13">
    <w:abstractNumId w:val="3"/>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85"/>
    <w:rsid w:val="00010BD8"/>
    <w:rsid w:val="0003498E"/>
    <w:rsid w:val="00055CCE"/>
    <w:rsid w:val="000700F0"/>
    <w:rsid w:val="000B434C"/>
    <w:rsid w:val="000D2E1C"/>
    <w:rsid w:val="000E3CFA"/>
    <w:rsid w:val="000E611B"/>
    <w:rsid w:val="00125EBA"/>
    <w:rsid w:val="001461FB"/>
    <w:rsid w:val="0015221B"/>
    <w:rsid w:val="00157B93"/>
    <w:rsid w:val="00170982"/>
    <w:rsid w:val="001866D7"/>
    <w:rsid w:val="00191E08"/>
    <w:rsid w:val="00197D97"/>
    <w:rsid w:val="001C5884"/>
    <w:rsid w:val="001F04E7"/>
    <w:rsid w:val="001F183C"/>
    <w:rsid w:val="002034DF"/>
    <w:rsid w:val="002037BB"/>
    <w:rsid w:val="002112AC"/>
    <w:rsid w:val="00212C70"/>
    <w:rsid w:val="00223A50"/>
    <w:rsid w:val="00232310"/>
    <w:rsid w:val="00242076"/>
    <w:rsid w:val="002438C9"/>
    <w:rsid w:val="00284C67"/>
    <w:rsid w:val="002A320C"/>
    <w:rsid w:val="002C21BF"/>
    <w:rsid w:val="002E52D1"/>
    <w:rsid w:val="003072C5"/>
    <w:rsid w:val="00324F15"/>
    <w:rsid w:val="00330CE4"/>
    <w:rsid w:val="003450C7"/>
    <w:rsid w:val="00347634"/>
    <w:rsid w:val="003628DB"/>
    <w:rsid w:val="0037485A"/>
    <w:rsid w:val="0037611A"/>
    <w:rsid w:val="00376E1B"/>
    <w:rsid w:val="0039137A"/>
    <w:rsid w:val="003B398C"/>
    <w:rsid w:val="003B6FC7"/>
    <w:rsid w:val="003E2C36"/>
    <w:rsid w:val="003E5E2B"/>
    <w:rsid w:val="003F2D95"/>
    <w:rsid w:val="003F6C35"/>
    <w:rsid w:val="00441942"/>
    <w:rsid w:val="00441D6D"/>
    <w:rsid w:val="00475067"/>
    <w:rsid w:val="00486A4A"/>
    <w:rsid w:val="00487425"/>
    <w:rsid w:val="004B1952"/>
    <w:rsid w:val="004C0D00"/>
    <w:rsid w:val="004E7FF3"/>
    <w:rsid w:val="00513AF4"/>
    <w:rsid w:val="0053470F"/>
    <w:rsid w:val="00596DD2"/>
    <w:rsid w:val="0064237C"/>
    <w:rsid w:val="006507B5"/>
    <w:rsid w:val="006752B1"/>
    <w:rsid w:val="00694858"/>
    <w:rsid w:val="006B5940"/>
    <w:rsid w:val="006D1729"/>
    <w:rsid w:val="0072459B"/>
    <w:rsid w:val="00727BA6"/>
    <w:rsid w:val="00737B65"/>
    <w:rsid w:val="00741E0E"/>
    <w:rsid w:val="00773FF7"/>
    <w:rsid w:val="00783E45"/>
    <w:rsid w:val="007A5D77"/>
    <w:rsid w:val="007B4406"/>
    <w:rsid w:val="007D2792"/>
    <w:rsid w:val="00800602"/>
    <w:rsid w:val="00821F2E"/>
    <w:rsid w:val="00827CE1"/>
    <w:rsid w:val="00852C86"/>
    <w:rsid w:val="00861185"/>
    <w:rsid w:val="008638AB"/>
    <w:rsid w:val="00893850"/>
    <w:rsid w:val="00896DC0"/>
    <w:rsid w:val="00916C01"/>
    <w:rsid w:val="00920BC6"/>
    <w:rsid w:val="0098175F"/>
    <w:rsid w:val="00990C02"/>
    <w:rsid w:val="009B5720"/>
    <w:rsid w:val="009C0B26"/>
    <w:rsid w:val="009D35F5"/>
    <w:rsid w:val="009F12E9"/>
    <w:rsid w:val="00A033E9"/>
    <w:rsid w:val="00A102DD"/>
    <w:rsid w:val="00A27931"/>
    <w:rsid w:val="00A4167E"/>
    <w:rsid w:val="00A41747"/>
    <w:rsid w:val="00A54D9D"/>
    <w:rsid w:val="00A92641"/>
    <w:rsid w:val="00AB12B8"/>
    <w:rsid w:val="00AB71B1"/>
    <w:rsid w:val="00AC0C6F"/>
    <w:rsid w:val="00AC2FF7"/>
    <w:rsid w:val="00AF13D9"/>
    <w:rsid w:val="00AF5C94"/>
    <w:rsid w:val="00B241A4"/>
    <w:rsid w:val="00B564D8"/>
    <w:rsid w:val="00B834A6"/>
    <w:rsid w:val="00B86985"/>
    <w:rsid w:val="00B924FF"/>
    <w:rsid w:val="00B97082"/>
    <w:rsid w:val="00BC29CE"/>
    <w:rsid w:val="00BE45FF"/>
    <w:rsid w:val="00BF229B"/>
    <w:rsid w:val="00C10156"/>
    <w:rsid w:val="00C10EDC"/>
    <w:rsid w:val="00C44A53"/>
    <w:rsid w:val="00C64E91"/>
    <w:rsid w:val="00C64F54"/>
    <w:rsid w:val="00CA1F93"/>
    <w:rsid w:val="00CA6D87"/>
    <w:rsid w:val="00CB525F"/>
    <w:rsid w:val="00CF753C"/>
    <w:rsid w:val="00D0186B"/>
    <w:rsid w:val="00D05C72"/>
    <w:rsid w:val="00D52133"/>
    <w:rsid w:val="00D623F2"/>
    <w:rsid w:val="00D750FB"/>
    <w:rsid w:val="00DC56A0"/>
    <w:rsid w:val="00DD1705"/>
    <w:rsid w:val="00DD3748"/>
    <w:rsid w:val="00DE4C35"/>
    <w:rsid w:val="00DE7AE6"/>
    <w:rsid w:val="00DF4D9E"/>
    <w:rsid w:val="00E11BB3"/>
    <w:rsid w:val="00E17EDA"/>
    <w:rsid w:val="00E62C5E"/>
    <w:rsid w:val="00E965A6"/>
    <w:rsid w:val="00EE2E67"/>
    <w:rsid w:val="00EE60EA"/>
    <w:rsid w:val="00EF3433"/>
    <w:rsid w:val="00F31F58"/>
    <w:rsid w:val="00F502E9"/>
    <w:rsid w:val="00F5503E"/>
    <w:rsid w:val="00F57A2F"/>
    <w:rsid w:val="00F70C6B"/>
    <w:rsid w:val="00F72823"/>
    <w:rsid w:val="00F92F4C"/>
    <w:rsid w:val="00FB3BA6"/>
    <w:rsid w:val="00FC701D"/>
    <w:rsid w:val="00FD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9B53B"/>
  <w15:chartTrackingRefBased/>
  <w15:docId w15:val="{B99967E6-9D24-4AE9-89FC-4C452424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11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861185"/>
    <w:pPr>
      <w:widowControl w:val="0"/>
      <w:autoSpaceDE w:val="0"/>
      <w:autoSpaceDN w:val="0"/>
      <w:spacing w:after="0" w:line="240" w:lineRule="auto"/>
      <w:ind w:left="112"/>
      <w:outlineLvl w:val="1"/>
    </w:pPr>
    <w:rPr>
      <w:rFonts w:ascii="Arial" w:eastAsia="Arial" w:hAnsi="Arial" w:cs="Arial"/>
      <w:b/>
      <w:bCs/>
      <w:i/>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1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185"/>
  </w:style>
  <w:style w:type="paragraph" w:styleId="Footer">
    <w:name w:val="footer"/>
    <w:basedOn w:val="Normal"/>
    <w:link w:val="FooterChar"/>
    <w:uiPriority w:val="99"/>
    <w:unhideWhenUsed/>
    <w:rsid w:val="00861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185"/>
  </w:style>
  <w:style w:type="character" w:customStyle="1" w:styleId="Heading2Char">
    <w:name w:val="Heading 2 Char"/>
    <w:basedOn w:val="DefaultParagraphFont"/>
    <w:link w:val="Heading2"/>
    <w:uiPriority w:val="1"/>
    <w:rsid w:val="00861185"/>
    <w:rPr>
      <w:rFonts w:ascii="Arial" w:eastAsia="Arial" w:hAnsi="Arial" w:cs="Arial"/>
      <w:b/>
      <w:bCs/>
      <w:i/>
      <w:sz w:val="20"/>
      <w:szCs w:val="20"/>
      <w:lang w:bidi="en-US"/>
    </w:rPr>
  </w:style>
  <w:style w:type="paragraph" w:styleId="BodyText">
    <w:name w:val="Body Text"/>
    <w:basedOn w:val="Normal"/>
    <w:link w:val="BodyTextChar"/>
    <w:uiPriority w:val="1"/>
    <w:qFormat/>
    <w:rsid w:val="00861185"/>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861185"/>
    <w:rPr>
      <w:rFonts w:ascii="Arial" w:eastAsia="Arial" w:hAnsi="Arial" w:cs="Arial"/>
      <w:sz w:val="20"/>
      <w:szCs w:val="20"/>
      <w:lang w:bidi="en-US"/>
    </w:rPr>
  </w:style>
  <w:style w:type="paragraph" w:styleId="ListParagraph">
    <w:name w:val="List Paragraph"/>
    <w:basedOn w:val="Normal"/>
    <w:uiPriority w:val="1"/>
    <w:qFormat/>
    <w:rsid w:val="00861185"/>
    <w:pPr>
      <w:widowControl w:val="0"/>
      <w:autoSpaceDE w:val="0"/>
      <w:autoSpaceDN w:val="0"/>
      <w:spacing w:after="0" w:line="244" w:lineRule="exact"/>
      <w:ind w:left="1192" w:hanging="360"/>
    </w:pPr>
    <w:rPr>
      <w:rFonts w:ascii="Arial" w:eastAsia="Arial" w:hAnsi="Arial" w:cs="Arial"/>
      <w:lang w:bidi="en-US"/>
    </w:rPr>
  </w:style>
  <w:style w:type="character" w:customStyle="1" w:styleId="Heading1Char">
    <w:name w:val="Heading 1 Char"/>
    <w:basedOn w:val="DefaultParagraphFont"/>
    <w:link w:val="Heading1"/>
    <w:uiPriority w:val="9"/>
    <w:rsid w:val="0086118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61185"/>
    <w:rPr>
      <w:color w:val="0563C1" w:themeColor="hyperlink"/>
      <w:u w:val="single"/>
    </w:rPr>
  </w:style>
  <w:style w:type="character" w:styleId="FollowedHyperlink">
    <w:name w:val="FollowedHyperlink"/>
    <w:basedOn w:val="DefaultParagraphFont"/>
    <w:uiPriority w:val="99"/>
    <w:semiHidden/>
    <w:unhideWhenUsed/>
    <w:rsid w:val="00861185"/>
    <w:rPr>
      <w:color w:val="954F72" w:themeColor="followedHyperlink"/>
      <w:u w:val="single"/>
    </w:rPr>
  </w:style>
  <w:style w:type="paragraph" w:customStyle="1" w:styleId="Style3">
    <w:name w:val="Style3"/>
    <w:basedOn w:val="Normal"/>
    <w:qFormat/>
    <w:locked/>
    <w:rsid w:val="001866D7"/>
    <w:pPr>
      <w:numPr>
        <w:numId w:val="4"/>
      </w:numPr>
      <w:autoSpaceDE w:val="0"/>
      <w:autoSpaceDN w:val="0"/>
      <w:adjustRightInd w:val="0"/>
      <w:spacing w:after="0" w:line="240" w:lineRule="auto"/>
      <w:ind w:left="720" w:hanging="180"/>
    </w:pPr>
    <w:rPr>
      <w:rFonts w:ascii="Times New Roman" w:eastAsia="Times New Roman" w:hAnsi="Times New Roman" w:cs="Times New Roman"/>
      <w:bCs/>
      <w:color w:val="000000"/>
    </w:rPr>
  </w:style>
  <w:style w:type="paragraph" w:customStyle="1" w:styleId="Style4">
    <w:name w:val="Style4"/>
    <w:basedOn w:val="Normal"/>
    <w:qFormat/>
    <w:locked/>
    <w:rsid w:val="001866D7"/>
    <w:pPr>
      <w:numPr>
        <w:ilvl w:val="1"/>
        <w:numId w:val="4"/>
      </w:numPr>
      <w:tabs>
        <w:tab w:val="clear" w:pos="1620"/>
      </w:tabs>
      <w:autoSpaceDE w:val="0"/>
      <w:autoSpaceDN w:val="0"/>
      <w:adjustRightInd w:val="0"/>
      <w:spacing w:after="0" w:line="240" w:lineRule="auto"/>
      <w:ind w:left="1080"/>
    </w:pPr>
    <w:rPr>
      <w:rFonts w:ascii="Times New Roman" w:eastAsia="Times New Roman" w:hAnsi="Times New Roman" w:cs="Times New Roman"/>
      <w:color w:val="000000"/>
    </w:rPr>
  </w:style>
  <w:style w:type="paragraph" w:customStyle="1" w:styleId="Style5">
    <w:name w:val="Style5"/>
    <w:basedOn w:val="Normal"/>
    <w:link w:val="Style5Char"/>
    <w:qFormat/>
    <w:locked/>
    <w:rsid w:val="001866D7"/>
    <w:pPr>
      <w:numPr>
        <w:ilvl w:val="2"/>
        <w:numId w:val="4"/>
      </w:numPr>
      <w:tabs>
        <w:tab w:val="clear" w:pos="2520"/>
      </w:tabs>
      <w:autoSpaceDE w:val="0"/>
      <w:autoSpaceDN w:val="0"/>
      <w:adjustRightInd w:val="0"/>
      <w:spacing w:after="0" w:line="240" w:lineRule="auto"/>
      <w:ind w:left="1440"/>
    </w:pPr>
    <w:rPr>
      <w:rFonts w:ascii="Times New Roman" w:eastAsia="Times New Roman" w:hAnsi="Times New Roman" w:cs="Times New Roman"/>
      <w:color w:val="000000"/>
    </w:rPr>
  </w:style>
  <w:style w:type="paragraph" w:customStyle="1" w:styleId="Style6">
    <w:name w:val="Style6"/>
    <w:basedOn w:val="Normal"/>
    <w:link w:val="Style6Char"/>
    <w:qFormat/>
    <w:locked/>
    <w:rsid w:val="001866D7"/>
    <w:pPr>
      <w:numPr>
        <w:ilvl w:val="3"/>
        <w:numId w:val="4"/>
      </w:numPr>
      <w:tabs>
        <w:tab w:val="clear" w:pos="3060"/>
      </w:tabs>
      <w:autoSpaceDE w:val="0"/>
      <w:autoSpaceDN w:val="0"/>
      <w:adjustRightInd w:val="0"/>
      <w:spacing w:after="0" w:line="240" w:lineRule="auto"/>
      <w:ind w:left="1800"/>
    </w:pPr>
    <w:rPr>
      <w:rFonts w:ascii="Times New Roman" w:eastAsia="Times New Roman" w:hAnsi="Times New Roman" w:cs="Times New Roman"/>
      <w:color w:val="000000"/>
    </w:rPr>
  </w:style>
  <w:style w:type="character" w:customStyle="1" w:styleId="Style5Char">
    <w:name w:val="Style5 Char"/>
    <w:link w:val="Style5"/>
    <w:rsid w:val="001866D7"/>
    <w:rPr>
      <w:rFonts w:ascii="Times New Roman" w:eastAsia="Times New Roman" w:hAnsi="Times New Roman" w:cs="Times New Roman"/>
      <w:color w:val="000000"/>
    </w:rPr>
  </w:style>
  <w:style w:type="paragraph" w:customStyle="1" w:styleId="Style7">
    <w:name w:val="Style7"/>
    <w:basedOn w:val="Normal"/>
    <w:qFormat/>
    <w:locked/>
    <w:rsid w:val="001866D7"/>
    <w:pPr>
      <w:numPr>
        <w:ilvl w:val="5"/>
        <w:numId w:val="4"/>
      </w:numPr>
      <w:tabs>
        <w:tab w:val="clear" w:pos="4500"/>
      </w:tabs>
      <w:autoSpaceDE w:val="0"/>
      <w:autoSpaceDN w:val="0"/>
      <w:adjustRightInd w:val="0"/>
      <w:spacing w:after="0" w:line="240" w:lineRule="auto"/>
      <w:ind w:left="2160"/>
    </w:pPr>
    <w:rPr>
      <w:rFonts w:ascii="Times New Roman" w:eastAsia="Times New Roman" w:hAnsi="Times New Roman" w:cs="Times New Roman"/>
      <w:color w:val="000000"/>
    </w:rPr>
  </w:style>
  <w:style w:type="character" w:customStyle="1" w:styleId="Style6Char">
    <w:name w:val="Style6 Char"/>
    <w:link w:val="Style6"/>
    <w:rsid w:val="001866D7"/>
    <w:rPr>
      <w:rFonts w:ascii="Times New Roman" w:eastAsia="Times New Roman" w:hAnsi="Times New Roman" w:cs="Times New Roman"/>
      <w:color w:val="000000"/>
    </w:rPr>
  </w:style>
  <w:style w:type="paragraph" w:customStyle="1" w:styleId="Default">
    <w:name w:val="Default"/>
    <w:rsid w:val="008638A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B3BA6"/>
    <w:rPr>
      <w:sz w:val="16"/>
      <w:szCs w:val="16"/>
    </w:rPr>
  </w:style>
  <w:style w:type="paragraph" w:styleId="CommentText">
    <w:name w:val="annotation text"/>
    <w:basedOn w:val="Normal"/>
    <w:link w:val="CommentTextChar"/>
    <w:uiPriority w:val="99"/>
    <w:semiHidden/>
    <w:unhideWhenUsed/>
    <w:rsid w:val="00FB3BA6"/>
    <w:pPr>
      <w:spacing w:line="240" w:lineRule="auto"/>
    </w:pPr>
    <w:rPr>
      <w:sz w:val="20"/>
      <w:szCs w:val="20"/>
    </w:rPr>
  </w:style>
  <w:style w:type="character" w:customStyle="1" w:styleId="CommentTextChar">
    <w:name w:val="Comment Text Char"/>
    <w:basedOn w:val="DefaultParagraphFont"/>
    <w:link w:val="CommentText"/>
    <w:uiPriority w:val="99"/>
    <w:semiHidden/>
    <w:rsid w:val="00FB3BA6"/>
    <w:rPr>
      <w:sz w:val="20"/>
      <w:szCs w:val="20"/>
    </w:rPr>
  </w:style>
  <w:style w:type="paragraph" w:styleId="CommentSubject">
    <w:name w:val="annotation subject"/>
    <w:basedOn w:val="CommentText"/>
    <w:next w:val="CommentText"/>
    <w:link w:val="CommentSubjectChar"/>
    <w:uiPriority w:val="99"/>
    <w:semiHidden/>
    <w:unhideWhenUsed/>
    <w:rsid w:val="00FB3BA6"/>
    <w:rPr>
      <w:b/>
      <w:bCs/>
    </w:rPr>
  </w:style>
  <w:style w:type="character" w:customStyle="1" w:styleId="CommentSubjectChar">
    <w:name w:val="Comment Subject Char"/>
    <w:basedOn w:val="CommentTextChar"/>
    <w:link w:val="CommentSubject"/>
    <w:uiPriority w:val="99"/>
    <w:semiHidden/>
    <w:rsid w:val="00FB3BA6"/>
    <w:rPr>
      <w:b/>
      <w:bCs/>
      <w:sz w:val="20"/>
      <w:szCs w:val="20"/>
    </w:rPr>
  </w:style>
  <w:style w:type="paragraph" w:styleId="BalloonText">
    <w:name w:val="Balloon Text"/>
    <w:basedOn w:val="Normal"/>
    <w:link w:val="BalloonTextChar"/>
    <w:uiPriority w:val="99"/>
    <w:semiHidden/>
    <w:unhideWhenUsed/>
    <w:rsid w:val="00FB3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372814">
      <w:bodyDiv w:val="1"/>
      <w:marLeft w:val="0"/>
      <w:marRight w:val="0"/>
      <w:marTop w:val="0"/>
      <w:marBottom w:val="0"/>
      <w:divBdr>
        <w:top w:val="none" w:sz="0" w:space="0" w:color="auto"/>
        <w:left w:val="none" w:sz="0" w:space="0" w:color="auto"/>
        <w:bottom w:val="none" w:sz="0" w:space="0" w:color="auto"/>
        <w:right w:val="none" w:sz="0" w:space="0" w:color="auto"/>
      </w:divBdr>
      <w:divsChild>
        <w:div w:id="14680837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erforms.docusign.net/fd68959a-4afb-48bb-a0ae-67521b9ad821?env=na1&amp;acct=387d1013-fb1c-4705-9bd9-7cf575f484ce&amp;accountId=387d1013-fb1c-4705-9bd9-7cf575f484ce" TargetMode="External"/><Relationship Id="rId3" Type="http://schemas.openxmlformats.org/officeDocument/2006/relationships/settings" Target="settings.xml"/><Relationship Id="rId7" Type="http://schemas.openxmlformats.org/officeDocument/2006/relationships/hyperlink" Target="https://policies.osu.edu/"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1978</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Lonsert, Juliette M.</dc:creator>
  <cp:keywords/>
  <dc:description/>
  <cp:lastModifiedBy>Lonsert, Juliette M.</cp:lastModifiedBy>
  <cp:revision>24</cp:revision>
  <dcterms:created xsi:type="dcterms:W3CDTF">2021-03-16T12:52:00Z</dcterms:created>
  <dcterms:modified xsi:type="dcterms:W3CDTF">2021-03-22T17:29:00Z</dcterms:modified>
</cp:coreProperties>
</file>